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AAF" w14:textId="5D86F17C" w:rsidR="00F91B7A" w:rsidRPr="00CD0F8F" w:rsidRDefault="00226FF9" w:rsidP="00F91B7A">
      <w:pPr>
        <w:pStyle w:val="ListParagraph"/>
        <w:numPr>
          <w:ilvl w:val="0"/>
          <w:numId w:val="40"/>
        </w:numPr>
        <w:rPr>
          <w:b/>
          <w:szCs w:val="22"/>
        </w:rPr>
      </w:pPr>
      <w:r w:rsidRPr="00CD0F8F">
        <w:rPr>
          <w:b/>
          <w:szCs w:val="22"/>
        </w:rPr>
        <w:t>PURPOSE</w:t>
      </w:r>
    </w:p>
    <w:p w14:paraId="7735495D" w14:textId="61D5E65E" w:rsidR="00F91B7A" w:rsidRPr="00CD0F8F" w:rsidRDefault="00EC292F" w:rsidP="00F91B7A">
      <w:pPr>
        <w:spacing w:before="240" w:after="240"/>
        <w:ind w:left="720" w:right="547"/>
        <w:jc w:val="both"/>
        <w:rPr>
          <w:rFonts w:cs="Arial"/>
          <w:szCs w:val="22"/>
        </w:rPr>
      </w:pPr>
      <w:r w:rsidRPr="00CD0F8F">
        <w:rPr>
          <w:rFonts w:cs="Arial"/>
          <w:szCs w:val="22"/>
        </w:rPr>
        <w:t xml:space="preserve">To describe all stages of the technological process </w:t>
      </w:r>
      <w:r w:rsidR="00116A65">
        <w:rPr>
          <w:rFonts w:cs="Arial"/>
          <w:szCs w:val="22"/>
        </w:rPr>
        <w:t xml:space="preserve">of crisps for USA market </w:t>
      </w:r>
      <w:r w:rsidRPr="00CD0F8F">
        <w:rPr>
          <w:rFonts w:cs="Arial"/>
          <w:szCs w:val="22"/>
        </w:rPr>
        <w:t xml:space="preserve">according to the </w:t>
      </w:r>
      <w:r w:rsidR="00116A65">
        <w:rPr>
          <w:rFonts w:cs="Arial"/>
          <w:szCs w:val="22"/>
        </w:rPr>
        <w:t xml:space="preserve">FDA </w:t>
      </w:r>
      <w:r w:rsidRPr="00CD0F8F">
        <w:rPr>
          <w:rFonts w:cs="Arial"/>
          <w:szCs w:val="22"/>
        </w:rPr>
        <w:t>food safety</w:t>
      </w:r>
      <w:r w:rsidR="0054449B" w:rsidRPr="00CD0F8F">
        <w:rPr>
          <w:rFonts w:cs="Arial"/>
          <w:szCs w:val="22"/>
        </w:rPr>
        <w:t>, Kosher, NON GMO</w:t>
      </w:r>
      <w:r w:rsidRPr="00CD0F8F">
        <w:rPr>
          <w:rFonts w:cs="Arial"/>
          <w:szCs w:val="22"/>
        </w:rPr>
        <w:t xml:space="preserve"> </w:t>
      </w:r>
      <w:r w:rsidR="00AE23F2" w:rsidRPr="00CD0F8F">
        <w:rPr>
          <w:rFonts w:cs="Arial"/>
          <w:szCs w:val="22"/>
        </w:rPr>
        <w:t xml:space="preserve">project </w:t>
      </w:r>
      <w:proofErr w:type="spellStart"/>
      <w:r w:rsidR="00AE23F2" w:rsidRPr="00CD0F8F">
        <w:rPr>
          <w:rFonts w:cs="Arial"/>
          <w:szCs w:val="22"/>
        </w:rPr>
        <w:t>standart</w:t>
      </w:r>
      <w:proofErr w:type="spellEnd"/>
      <w:r w:rsidR="00AE23F2" w:rsidRPr="00CD0F8F">
        <w:rPr>
          <w:rFonts w:cs="Arial"/>
          <w:szCs w:val="22"/>
        </w:rPr>
        <w:t xml:space="preserve"> </w:t>
      </w:r>
      <w:r w:rsidR="00EB3602" w:rsidRPr="00CD0F8F">
        <w:rPr>
          <w:rFonts w:cs="Arial"/>
          <w:szCs w:val="22"/>
        </w:rPr>
        <w:t xml:space="preserve">and final product quality </w:t>
      </w:r>
      <w:r w:rsidR="00F91B7A" w:rsidRPr="00CD0F8F">
        <w:rPr>
          <w:rFonts w:cs="Arial"/>
          <w:szCs w:val="22"/>
        </w:rPr>
        <w:t>requirements</w:t>
      </w:r>
      <w:r w:rsidR="0054449B" w:rsidRPr="00CD0F8F">
        <w:rPr>
          <w:rFonts w:cs="Arial"/>
          <w:szCs w:val="22"/>
        </w:rPr>
        <w:t>.</w:t>
      </w:r>
    </w:p>
    <w:p w14:paraId="73A9A7F9" w14:textId="77777777" w:rsidR="0054449B" w:rsidRPr="00CD0F8F" w:rsidRDefault="00226FF9" w:rsidP="00F91B7A">
      <w:pPr>
        <w:pStyle w:val="ListParagraph"/>
        <w:numPr>
          <w:ilvl w:val="0"/>
          <w:numId w:val="40"/>
        </w:numPr>
        <w:spacing w:before="240" w:after="240"/>
        <w:ind w:right="547"/>
        <w:jc w:val="both"/>
        <w:rPr>
          <w:rFonts w:cs="Arial"/>
          <w:szCs w:val="22"/>
        </w:rPr>
      </w:pPr>
      <w:r w:rsidRPr="00CD0F8F">
        <w:rPr>
          <w:rFonts w:cs="Arial"/>
          <w:b/>
          <w:szCs w:val="22"/>
        </w:rPr>
        <w:t>SCOPE</w:t>
      </w:r>
      <w:r w:rsidR="00EB3602" w:rsidRPr="00CD0F8F">
        <w:rPr>
          <w:rFonts w:cs="Arial"/>
          <w:b/>
          <w:szCs w:val="22"/>
        </w:rPr>
        <w:t xml:space="preserve"> </w:t>
      </w:r>
    </w:p>
    <w:p w14:paraId="1C90225F" w14:textId="55BD08D2" w:rsidR="0054449B" w:rsidRPr="00CD0F8F" w:rsidRDefault="0054449B" w:rsidP="0054449B">
      <w:pPr>
        <w:pStyle w:val="ListParagraph"/>
        <w:spacing w:before="240" w:after="240"/>
        <w:ind w:right="547"/>
        <w:jc w:val="both"/>
        <w:rPr>
          <w:rFonts w:cs="Arial"/>
          <w:szCs w:val="22"/>
        </w:rPr>
      </w:pPr>
      <w:r w:rsidRPr="00CD0F8F">
        <w:rPr>
          <w:rFonts w:cs="Arial"/>
          <w:szCs w:val="22"/>
        </w:rPr>
        <w:t xml:space="preserve">This procedure applies </w:t>
      </w:r>
      <w:r w:rsidR="00595E2F" w:rsidRPr="00CD0F8F">
        <w:rPr>
          <w:rFonts w:cs="Arial"/>
          <w:szCs w:val="22"/>
        </w:rPr>
        <w:t>to these processes -</w:t>
      </w:r>
      <w:r w:rsidR="00D831BC" w:rsidRPr="00CD0F8F">
        <w:rPr>
          <w:rFonts w:cs="Arial"/>
          <w:szCs w:val="22"/>
        </w:rPr>
        <w:t xml:space="preserve"> </w:t>
      </w:r>
      <w:r w:rsidR="00394D1A" w:rsidRPr="00CD0F8F">
        <w:rPr>
          <w:rFonts w:cs="Arial"/>
          <w:szCs w:val="22"/>
        </w:rPr>
        <w:t>evalua</w:t>
      </w:r>
      <w:r w:rsidR="00116A65">
        <w:rPr>
          <w:rFonts w:cs="Arial"/>
          <w:szCs w:val="22"/>
        </w:rPr>
        <w:t>tion of suppliers, raw</w:t>
      </w:r>
      <w:r w:rsidR="00394D1A" w:rsidRPr="00CD0F8F">
        <w:rPr>
          <w:rFonts w:cs="Arial"/>
          <w:szCs w:val="22"/>
        </w:rPr>
        <w:t xml:space="preserve">, packaging materials, </w:t>
      </w:r>
      <w:r w:rsidRPr="00CD0F8F">
        <w:rPr>
          <w:rFonts w:cs="Arial"/>
          <w:szCs w:val="22"/>
        </w:rPr>
        <w:t xml:space="preserve">acceptance </w:t>
      </w:r>
      <w:r w:rsidR="00595E2F" w:rsidRPr="00CD0F8F">
        <w:rPr>
          <w:rFonts w:cs="Arial"/>
          <w:szCs w:val="22"/>
        </w:rPr>
        <w:t xml:space="preserve">and storage </w:t>
      </w:r>
      <w:r w:rsidR="00116A65">
        <w:rPr>
          <w:rFonts w:cs="Arial"/>
          <w:szCs w:val="22"/>
        </w:rPr>
        <w:t>of raw</w:t>
      </w:r>
      <w:r w:rsidRPr="00CD0F8F">
        <w:rPr>
          <w:rFonts w:cs="Arial"/>
          <w:szCs w:val="22"/>
        </w:rPr>
        <w:t>, packaging materials,</w:t>
      </w:r>
      <w:r w:rsidR="00595E2F" w:rsidRPr="00CD0F8F">
        <w:rPr>
          <w:rFonts w:cs="Arial"/>
          <w:szCs w:val="22"/>
        </w:rPr>
        <w:t xml:space="preserve"> </w:t>
      </w:r>
      <w:r w:rsidR="00453595">
        <w:rPr>
          <w:rFonts w:cs="Arial"/>
          <w:szCs w:val="22"/>
        </w:rPr>
        <w:t xml:space="preserve">allergens control, </w:t>
      </w:r>
      <w:r w:rsidRPr="00CD0F8F">
        <w:rPr>
          <w:rFonts w:cs="Arial"/>
          <w:szCs w:val="22"/>
        </w:rPr>
        <w:t xml:space="preserve">production of pellets and final </w:t>
      </w:r>
      <w:r w:rsidR="00595E2F" w:rsidRPr="00CD0F8F">
        <w:rPr>
          <w:rFonts w:cs="Arial"/>
          <w:szCs w:val="22"/>
        </w:rPr>
        <w:t xml:space="preserve">chickpea crisp </w:t>
      </w:r>
      <w:r w:rsidRPr="00CD0F8F">
        <w:rPr>
          <w:rFonts w:cs="Arial"/>
          <w:szCs w:val="22"/>
        </w:rPr>
        <w:t>product</w:t>
      </w:r>
      <w:r w:rsidR="007A0642" w:rsidRPr="00CD0F8F">
        <w:rPr>
          <w:rFonts w:cs="Arial"/>
          <w:szCs w:val="22"/>
        </w:rPr>
        <w:t>, labeling</w:t>
      </w:r>
      <w:r w:rsidR="00116A65">
        <w:rPr>
          <w:rFonts w:cs="Arial"/>
          <w:szCs w:val="22"/>
        </w:rPr>
        <w:t>, storage of final product</w:t>
      </w:r>
      <w:r w:rsidRPr="00CD0F8F">
        <w:rPr>
          <w:rFonts w:cs="Arial"/>
          <w:szCs w:val="22"/>
        </w:rPr>
        <w:t xml:space="preserve"> </w:t>
      </w:r>
      <w:r w:rsidR="00116A65">
        <w:rPr>
          <w:rFonts w:cs="Arial"/>
          <w:szCs w:val="22"/>
        </w:rPr>
        <w:t>and distribution</w:t>
      </w:r>
      <w:r w:rsidR="00595E2F" w:rsidRPr="00CD0F8F">
        <w:rPr>
          <w:rFonts w:cs="Arial"/>
          <w:szCs w:val="22"/>
        </w:rPr>
        <w:t>.</w:t>
      </w:r>
    </w:p>
    <w:p w14:paraId="1ABC0CC2" w14:textId="77777777" w:rsidR="00595E2F" w:rsidRPr="00CD0F8F" w:rsidRDefault="00595E2F" w:rsidP="0054449B">
      <w:pPr>
        <w:pStyle w:val="ListParagraph"/>
        <w:spacing w:before="240" w:after="240"/>
        <w:ind w:right="547"/>
        <w:jc w:val="both"/>
        <w:rPr>
          <w:rFonts w:cs="Arial"/>
          <w:szCs w:val="22"/>
        </w:rPr>
      </w:pPr>
    </w:p>
    <w:p w14:paraId="42D24F1F" w14:textId="77777777" w:rsidR="00394D1A" w:rsidRPr="00CD0F8F" w:rsidRDefault="00226FF9" w:rsidP="00394D1A">
      <w:pPr>
        <w:pStyle w:val="ListParagraph"/>
        <w:numPr>
          <w:ilvl w:val="0"/>
          <w:numId w:val="40"/>
        </w:numPr>
        <w:spacing w:before="240" w:after="240"/>
        <w:jc w:val="both"/>
        <w:rPr>
          <w:rFonts w:cs="Arial"/>
          <w:szCs w:val="22"/>
        </w:rPr>
      </w:pPr>
      <w:r w:rsidRPr="00CD0F8F">
        <w:rPr>
          <w:rFonts w:cs="Arial"/>
          <w:b/>
          <w:szCs w:val="22"/>
        </w:rPr>
        <w:t>RESPONSIBILITIES</w:t>
      </w:r>
    </w:p>
    <w:p w14:paraId="6CDB0E88" w14:textId="193234A7" w:rsidR="00E23C40" w:rsidRPr="00CD0F8F" w:rsidRDefault="00E23C40" w:rsidP="00394D1A">
      <w:pPr>
        <w:pStyle w:val="ListParagraph"/>
        <w:spacing w:before="240" w:after="240"/>
        <w:jc w:val="both"/>
        <w:rPr>
          <w:rFonts w:cs="Arial"/>
          <w:szCs w:val="22"/>
        </w:rPr>
      </w:pPr>
      <w:r w:rsidRPr="00CD0F8F">
        <w:rPr>
          <w:rFonts w:cs="Arial"/>
          <w:szCs w:val="22"/>
        </w:rPr>
        <w:t>R</w:t>
      </w:r>
      <w:r w:rsidR="00595E2F" w:rsidRPr="00CD0F8F">
        <w:rPr>
          <w:rFonts w:cs="Arial"/>
          <w:szCs w:val="22"/>
        </w:rPr>
        <w:t xml:space="preserve">esponsible </w:t>
      </w:r>
      <w:r w:rsidRPr="00CD0F8F">
        <w:rPr>
          <w:rFonts w:cs="Arial"/>
          <w:szCs w:val="22"/>
        </w:rPr>
        <w:t>for carrying out the procedure respectively:</w:t>
      </w:r>
    </w:p>
    <w:p w14:paraId="3E669AFF" w14:textId="77777777" w:rsidR="007A0642" w:rsidRPr="00CD0F8F" w:rsidRDefault="00394D1A" w:rsidP="007A0642">
      <w:pPr>
        <w:pStyle w:val="ListParagraph"/>
        <w:numPr>
          <w:ilvl w:val="0"/>
          <w:numId w:val="41"/>
        </w:numPr>
        <w:spacing w:before="240" w:after="240"/>
        <w:jc w:val="both"/>
        <w:rPr>
          <w:rFonts w:cs="Arial"/>
          <w:szCs w:val="22"/>
        </w:rPr>
      </w:pPr>
      <w:r w:rsidRPr="00CD0F8F">
        <w:rPr>
          <w:rFonts w:cs="Arial"/>
          <w:szCs w:val="22"/>
        </w:rPr>
        <w:t>Food safety groups members, Quality Manager</w:t>
      </w:r>
      <w:r w:rsidR="007A0642" w:rsidRPr="00CD0F8F">
        <w:rPr>
          <w:rFonts w:cs="Arial"/>
          <w:szCs w:val="22"/>
        </w:rPr>
        <w:t xml:space="preserve"> - for the development of safe processes, validation of a new product, evaluation of raw materials and suppliers;</w:t>
      </w:r>
    </w:p>
    <w:p w14:paraId="5E1172F4" w14:textId="7396A9A9" w:rsidR="00E23C40" w:rsidRPr="00CD0F8F" w:rsidRDefault="00394D1A" w:rsidP="007A0642">
      <w:pPr>
        <w:pStyle w:val="ListParagraph"/>
        <w:numPr>
          <w:ilvl w:val="0"/>
          <w:numId w:val="41"/>
        </w:numPr>
        <w:spacing w:before="240" w:after="240"/>
        <w:jc w:val="both"/>
        <w:rPr>
          <w:rFonts w:cs="Arial"/>
          <w:szCs w:val="22"/>
        </w:rPr>
      </w:pPr>
      <w:r w:rsidRPr="00CD0F8F">
        <w:rPr>
          <w:rFonts w:cs="Arial"/>
          <w:szCs w:val="22"/>
        </w:rPr>
        <w:t>the M</w:t>
      </w:r>
      <w:r w:rsidR="00595E2F" w:rsidRPr="00CD0F8F">
        <w:rPr>
          <w:rFonts w:cs="Arial"/>
          <w:szCs w:val="22"/>
        </w:rPr>
        <w:t>anage</w:t>
      </w:r>
      <w:r w:rsidR="00E23C40" w:rsidRPr="00CD0F8F">
        <w:rPr>
          <w:rFonts w:cs="Arial"/>
          <w:szCs w:val="22"/>
        </w:rPr>
        <w:t>r of the raw material warehouse</w:t>
      </w:r>
      <w:r w:rsidR="007A0642" w:rsidRPr="00CD0F8F">
        <w:rPr>
          <w:rFonts w:cs="Arial"/>
          <w:szCs w:val="22"/>
        </w:rPr>
        <w:t xml:space="preserve"> - for the acceptance of raw, packaging materials, the provision of an identification code </w:t>
      </w:r>
      <w:r w:rsidR="00CD0F8F" w:rsidRPr="00CD0F8F">
        <w:rPr>
          <w:rFonts w:cs="Arial"/>
          <w:szCs w:val="22"/>
        </w:rPr>
        <w:t xml:space="preserve">for each lot of raw, packing materials </w:t>
      </w:r>
      <w:r w:rsidR="007A0642" w:rsidRPr="00CD0F8F">
        <w:rPr>
          <w:rFonts w:cs="Arial"/>
          <w:szCs w:val="22"/>
        </w:rPr>
        <w:t xml:space="preserve">and </w:t>
      </w:r>
      <w:r w:rsidR="00E35764">
        <w:rPr>
          <w:rFonts w:cs="Arial"/>
          <w:szCs w:val="22"/>
        </w:rPr>
        <w:t xml:space="preserve">safe, </w:t>
      </w:r>
      <w:r w:rsidR="007A0642" w:rsidRPr="00CD0F8F">
        <w:rPr>
          <w:rFonts w:cs="Arial"/>
          <w:szCs w:val="22"/>
        </w:rPr>
        <w:t>proper storage</w:t>
      </w:r>
      <w:r w:rsidR="00E23C40" w:rsidRPr="00CD0F8F">
        <w:rPr>
          <w:rFonts w:cs="Arial"/>
          <w:szCs w:val="22"/>
        </w:rPr>
        <w:t>;</w:t>
      </w:r>
    </w:p>
    <w:p w14:paraId="1F09C912" w14:textId="2ADC7B02" w:rsidR="00E23C40" w:rsidRPr="00CD0F8F" w:rsidRDefault="00394D1A" w:rsidP="007A0642">
      <w:pPr>
        <w:pStyle w:val="ListParagraph"/>
        <w:numPr>
          <w:ilvl w:val="0"/>
          <w:numId w:val="41"/>
        </w:numPr>
        <w:spacing w:before="240" w:after="240"/>
        <w:jc w:val="both"/>
        <w:rPr>
          <w:rFonts w:cs="Arial"/>
          <w:szCs w:val="22"/>
        </w:rPr>
      </w:pPr>
      <w:r w:rsidRPr="00CD0F8F">
        <w:rPr>
          <w:rFonts w:cs="Arial"/>
          <w:szCs w:val="22"/>
        </w:rPr>
        <w:t>the H</w:t>
      </w:r>
      <w:r w:rsidR="00595E2F" w:rsidRPr="00CD0F8F">
        <w:rPr>
          <w:rFonts w:cs="Arial"/>
          <w:szCs w:val="22"/>
        </w:rPr>
        <w:t>ead of the pellet department</w:t>
      </w:r>
      <w:r w:rsidR="007A0642" w:rsidRPr="00CD0F8F">
        <w:rPr>
          <w:rFonts w:cs="Arial"/>
          <w:szCs w:val="22"/>
        </w:rPr>
        <w:t xml:space="preserve"> - for safe pellet production process, pellet labeling, traceability at this stage of production</w:t>
      </w:r>
      <w:r w:rsidR="00E23C40" w:rsidRPr="00CD0F8F">
        <w:rPr>
          <w:rFonts w:cs="Arial"/>
          <w:szCs w:val="22"/>
        </w:rPr>
        <w:t>;</w:t>
      </w:r>
    </w:p>
    <w:p w14:paraId="3B422DF2" w14:textId="5BBE342D" w:rsidR="00595E2F" w:rsidRDefault="00595E2F" w:rsidP="00CD0F8F">
      <w:pPr>
        <w:pStyle w:val="ListParagraph"/>
        <w:numPr>
          <w:ilvl w:val="0"/>
          <w:numId w:val="41"/>
        </w:numPr>
        <w:spacing w:before="240" w:after="240"/>
        <w:jc w:val="both"/>
        <w:rPr>
          <w:rFonts w:cs="Arial"/>
          <w:szCs w:val="22"/>
        </w:rPr>
      </w:pPr>
      <w:r w:rsidRPr="00CD0F8F">
        <w:rPr>
          <w:rFonts w:cs="Arial"/>
          <w:szCs w:val="22"/>
        </w:rPr>
        <w:t xml:space="preserve">the </w:t>
      </w:r>
      <w:r w:rsidR="00394D1A" w:rsidRPr="00CD0F8F">
        <w:rPr>
          <w:rFonts w:cs="Arial"/>
          <w:szCs w:val="22"/>
        </w:rPr>
        <w:t>H</w:t>
      </w:r>
      <w:r w:rsidR="00E23C40" w:rsidRPr="00CD0F8F">
        <w:rPr>
          <w:rFonts w:cs="Arial"/>
          <w:szCs w:val="22"/>
        </w:rPr>
        <w:t>ead of the c</w:t>
      </w:r>
      <w:r w:rsidR="00F65BF4" w:rsidRPr="00CD0F8F">
        <w:rPr>
          <w:rFonts w:cs="Arial"/>
          <w:szCs w:val="22"/>
        </w:rPr>
        <w:t>risp</w:t>
      </w:r>
      <w:r w:rsidR="00E23C40" w:rsidRPr="00CD0F8F">
        <w:rPr>
          <w:rFonts w:cs="Arial"/>
          <w:szCs w:val="22"/>
        </w:rPr>
        <w:t>s department</w:t>
      </w:r>
      <w:r w:rsidR="00CD0F8F">
        <w:rPr>
          <w:rFonts w:cs="Arial"/>
          <w:szCs w:val="22"/>
        </w:rPr>
        <w:t xml:space="preserve"> - </w:t>
      </w:r>
      <w:r w:rsidR="00CD0F8F" w:rsidRPr="00CD0F8F">
        <w:rPr>
          <w:rFonts w:cs="Arial"/>
          <w:szCs w:val="22"/>
        </w:rPr>
        <w:t xml:space="preserve">for safe </w:t>
      </w:r>
      <w:r w:rsidR="00116A65">
        <w:rPr>
          <w:rFonts w:cs="Arial"/>
          <w:szCs w:val="22"/>
        </w:rPr>
        <w:t xml:space="preserve">crisps </w:t>
      </w:r>
      <w:r w:rsidR="00CD0F8F" w:rsidRPr="00CD0F8F">
        <w:rPr>
          <w:rFonts w:cs="Arial"/>
          <w:szCs w:val="22"/>
        </w:rPr>
        <w:t>production process, ensuring traceability in this process, product labeling, packaging</w:t>
      </w:r>
      <w:r w:rsidR="00CD0F8F">
        <w:rPr>
          <w:rFonts w:cs="Arial"/>
          <w:szCs w:val="22"/>
        </w:rPr>
        <w:t>;</w:t>
      </w:r>
    </w:p>
    <w:p w14:paraId="060FFB15" w14:textId="7D36C1A5" w:rsidR="00CD0F8F" w:rsidRPr="00CD0F8F" w:rsidRDefault="00CD0F8F" w:rsidP="00CD0F8F">
      <w:pPr>
        <w:pStyle w:val="ListParagraph"/>
        <w:numPr>
          <w:ilvl w:val="0"/>
          <w:numId w:val="41"/>
        </w:numPr>
        <w:spacing w:before="240" w:after="240"/>
        <w:jc w:val="both"/>
        <w:rPr>
          <w:rFonts w:cs="Arial"/>
          <w:szCs w:val="22"/>
        </w:rPr>
      </w:pPr>
      <w:r>
        <w:rPr>
          <w:rFonts w:cs="Arial"/>
          <w:szCs w:val="22"/>
        </w:rPr>
        <w:t xml:space="preserve">the Head of sales - </w:t>
      </w:r>
      <w:r w:rsidRPr="00CD0F8F">
        <w:rPr>
          <w:rFonts w:cs="Arial"/>
          <w:szCs w:val="22"/>
        </w:rPr>
        <w:t xml:space="preserve">for a </w:t>
      </w:r>
      <w:r w:rsidR="006F2102">
        <w:rPr>
          <w:rFonts w:cs="Arial"/>
          <w:szCs w:val="22"/>
        </w:rPr>
        <w:t>clear</w:t>
      </w:r>
      <w:r w:rsidRPr="00CD0F8F">
        <w:rPr>
          <w:rFonts w:cs="Arial"/>
          <w:szCs w:val="22"/>
        </w:rPr>
        <w:t xml:space="preserve"> distribution process, preparation of documents accompanying the products, communication with the customer, feedback</w:t>
      </w:r>
      <w:r w:rsidR="006F2102">
        <w:rPr>
          <w:rFonts w:cs="Arial"/>
          <w:szCs w:val="22"/>
        </w:rPr>
        <w:t>.</w:t>
      </w:r>
    </w:p>
    <w:p w14:paraId="216E14D1" w14:textId="77777777" w:rsidR="00E23C40" w:rsidRPr="00CD0F8F" w:rsidRDefault="00E23C40" w:rsidP="00E23C40">
      <w:pPr>
        <w:pStyle w:val="ListParagraph"/>
        <w:spacing w:before="240" w:after="240"/>
        <w:jc w:val="both"/>
        <w:rPr>
          <w:rFonts w:cs="Arial"/>
          <w:szCs w:val="22"/>
        </w:rPr>
      </w:pPr>
    </w:p>
    <w:p w14:paraId="73A1B233" w14:textId="77777777" w:rsidR="00AE23F2" w:rsidRPr="00CD0F8F" w:rsidRDefault="00226FF9" w:rsidP="00AE23F2">
      <w:pPr>
        <w:pStyle w:val="ListParagraph"/>
        <w:numPr>
          <w:ilvl w:val="0"/>
          <w:numId w:val="40"/>
        </w:numPr>
        <w:spacing w:before="240" w:after="240"/>
        <w:jc w:val="both"/>
        <w:rPr>
          <w:rFonts w:cs="Arial"/>
          <w:szCs w:val="22"/>
        </w:rPr>
      </w:pPr>
      <w:r w:rsidRPr="00CD0F8F">
        <w:rPr>
          <w:rFonts w:cs="Arial"/>
          <w:b/>
          <w:szCs w:val="22"/>
        </w:rPr>
        <w:t>DEFINITIONS</w:t>
      </w:r>
    </w:p>
    <w:p w14:paraId="44A24D65" w14:textId="16C3CF93" w:rsidR="0042401A" w:rsidRPr="00CD0F8F" w:rsidRDefault="00E23C40" w:rsidP="0042401A">
      <w:pPr>
        <w:spacing w:before="240" w:after="240"/>
        <w:ind w:left="360"/>
        <w:jc w:val="both"/>
        <w:rPr>
          <w:szCs w:val="22"/>
        </w:rPr>
      </w:pPr>
      <w:r w:rsidRPr="00CD0F8F">
        <w:rPr>
          <w:szCs w:val="22"/>
        </w:rPr>
        <w:t xml:space="preserve">4.1. </w:t>
      </w:r>
      <w:r w:rsidRPr="00E35764">
        <w:rPr>
          <w:i/>
          <w:szCs w:val="22"/>
        </w:rPr>
        <w:t>GMO</w:t>
      </w:r>
      <w:r w:rsidR="00AE23F2" w:rsidRPr="00E35764">
        <w:rPr>
          <w:i/>
          <w:szCs w:val="22"/>
        </w:rPr>
        <w:t xml:space="preserve"> product</w:t>
      </w:r>
      <w:r w:rsidR="00AE23F2" w:rsidRPr="00CD0F8F">
        <w:rPr>
          <w:szCs w:val="22"/>
        </w:rPr>
        <w:t xml:space="preserve"> – a genetically modified organism (GMO) is an organism in which</w:t>
      </w:r>
      <w:r w:rsidR="00AE23F2" w:rsidRPr="00CD0F8F">
        <w:rPr>
          <w:rFonts w:cs="Arial"/>
          <w:szCs w:val="22"/>
        </w:rPr>
        <w:t xml:space="preserve"> </w:t>
      </w:r>
      <w:r w:rsidR="00AE23F2" w:rsidRPr="00CD0F8F">
        <w:rPr>
          <w:szCs w:val="22"/>
        </w:rPr>
        <w:t>the genetic material has been changed through biotechnology in a way that does not occur naturally by multiplication and/or natural recombinatio</w:t>
      </w:r>
      <w:r w:rsidR="00E35764">
        <w:rPr>
          <w:szCs w:val="22"/>
        </w:rPr>
        <w:t xml:space="preserve">n. </w:t>
      </w:r>
      <w:r w:rsidR="00AE23F2" w:rsidRPr="00CD0F8F">
        <w:rPr>
          <w:szCs w:val="22"/>
        </w:rPr>
        <w:t>GMOs are changed through biotechnology, not through natural selection or traditional breeding methods.</w:t>
      </w:r>
    </w:p>
    <w:p w14:paraId="1ED68154" w14:textId="77777777" w:rsidR="0042401A" w:rsidRPr="00CD0F8F" w:rsidRDefault="00AE23F2" w:rsidP="0042401A">
      <w:pPr>
        <w:spacing w:before="240" w:after="240"/>
        <w:ind w:left="360"/>
        <w:jc w:val="both"/>
        <w:rPr>
          <w:szCs w:val="22"/>
        </w:rPr>
      </w:pPr>
      <w:r w:rsidRPr="00CD0F8F">
        <w:rPr>
          <w:szCs w:val="22"/>
        </w:rPr>
        <w:t xml:space="preserve">4.2. </w:t>
      </w:r>
      <w:r w:rsidR="0042401A" w:rsidRPr="00E35764">
        <w:rPr>
          <w:i/>
          <w:szCs w:val="22"/>
        </w:rPr>
        <w:t>High-Risk Inputs</w:t>
      </w:r>
      <w:r w:rsidR="0042401A" w:rsidRPr="00CD0F8F">
        <w:rPr>
          <w:szCs w:val="22"/>
        </w:rPr>
        <w:t xml:space="preserve"> - Alfalfa, canola, corn, cotton, papaya, soy, sugar beets, zucchini and yellow summer squash, potato, microorganisms and enzymes, animal-derived products. </w:t>
      </w:r>
    </w:p>
    <w:p w14:paraId="58B22D54" w14:textId="3D91B1F4" w:rsidR="00C67F38" w:rsidRPr="00CD0F8F" w:rsidRDefault="0042401A" w:rsidP="00C67F38">
      <w:pPr>
        <w:spacing w:before="240" w:after="240"/>
        <w:ind w:left="360"/>
        <w:jc w:val="both"/>
        <w:rPr>
          <w:szCs w:val="22"/>
        </w:rPr>
      </w:pPr>
      <w:r w:rsidRPr="00CD0F8F">
        <w:rPr>
          <w:szCs w:val="22"/>
        </w:rPr>
        <w:t xml:space="preserve">4.3. </w:t>
      </w:r>
      <w:r w:rsidR="004137F0" w:rsidRPr="00E35764">
        <w:rPr>
          <w:i/>
          <w:szCs w:val="22"/>
        </w:rPr>
        <w:t>NON GMO products</w:t>
      </w:r>
      <w:r w:rsidR="004137F0" w:rsidRPr="00CD0F8F">
        <w:rPr>
          <w:szCs w:val="22"/>
        </w:rPr>
        <w:t xml:space="preserve"> - a</w:t>
      </w:r>
      <w:r w:rsidRPr="00CD0F8F">
        <w:rPr>
          <w:szCs w:val="22"/>
        </w:rPr>
        <w:t xml:space="preserve">ll inputs </w:t>
      </w:r>
      <w:r w:rsidR="00C67F38" w:rsidRPr="00CD0F8F">
        <w:rPr>
          <w:szCs w:val="22"/>
        </w:rPr>
        <w:t xml:space="preserve">must be </w:t>
      </w:r>
      <w:r w:rsidRPr="00CD0F8F">
        <w:rPr>
          <w:szCs w:val="22"/>
        </w:rPr>
        <w:t xml:space="preserve">not GMOs and </w:t>
      </w:r>
      <w:r w:rsidR="00C67F38" w:rsidRPr="00CD0F8F">
        <w:rPr>
          <w:szCs w:val="22"/>
        </w:rPr>
        <w:t xml:space="preserve">are </w:t>
      </w:r>
      <w:r w:rsidRPr="00CD0F8F">
        <w:rPr>
          <w:szCs w:val="22"/>
        </w:rPr>
        <w:t>not derived from GM facilities have standard operating procedures covering traceability of ingredients, segregation and separate storage, and proper clean-outs of shared equipment.</w:t>
      </w:r>
    </w:p>
    <w:p w14:paraId="15DEC61B" w14:textId="77777777" w:rsidR="00C67F38" w:rsidRPr="00CD0F8F" w:rsidRDefault="00C67F38" w:rsidP="00C67F38">
      <w:pPr>
        <w:spacing w:before="240" w:after="240"/>
        <w:ind w:left="360"/>
        <w:jc w:val="both"/>
        <w:rPr>
          <w:rFonts w:cs="Arial"/>
          <w:szCs w:val="22"/>
        </w:rPr>
      </w:pPr>
      <w:r w:rsidRPr="00CD0F8F">
        <w:rPr>
          <w:szCs w:val="22"/>
        </w:rPr>
        <w:t xml:space="preserve">4.4. </w:t>
      </w:r>
      <w:r w:rsidR="00E23C40" w:rsidRPr="00E35764">
        <w:rPr>
          <w:rFonts w:cs="Arial"/>
          <w:i/>
          <w:szCs w:val="22"/>
        </w:rPr>
        <w:t>Kosher food</w:t>
      </w:r>
      <w:r w:rsidR="00E23C40" w:rsidRPr="00CD0F8F">
        <w:rPr>
          <w:rFonts w:cs="Arial"/>
          <w:szCs w:val="22"/>
        </w:rPr>
        <w:t xml:space="preserve"> - food prepared according to the requirements of kashrut.</w:t>
      </w:r>
    </w:p>
    <w:p w14:paraId="1964DB3D" w14:textId="77777777" w:rsidR="00C14012" w:rsidRDefault="00F65BF4" w:rsidP="00F65BF4">
      <w:pPr>
        <w:rPr>
          <w:szCs w:val="22"/>
        </w:rPr>
      </w:pPr>
      <w:r w:rsidRPr="00CD0F8F">
        <w:rPr>
          <w:szCs w:val="22"/>
        </w:rPr>
        <w:t xml:space="preserve">      4.5. </w:t>
      </w:r>
      <w:r w:rsidRPr="00E35764">
        <w:rPr>
          <w:i/>
          <w:szCs w:val="22"/>
        </w:rPr>
        <w:t>Allergens</w:t>
      </w:r>
      <w:r w:rsidR="008C6B5E" w:rsidRPr="00E35764">
        <w:rPr>
          <w:i/>
          <w:szCs w:val="22"/>
        </w:rPr>
        <w:t xml:space="preserve"> in USA</w:t>
      </w:r>
      <w:r w:rsidR="00CD0F8F" w:rsidRPr="00CD0F8F">
        <w:rPr>
          <w:szCs w:val="22"/>
        </w:rPr>
        <w:t xml:space="preserve"> (plant-specific allergens in bold)</w:t>
      </w:r>
      <w:r w:rsidRPr="00CD0F8F">
        <w:rPr>
          <w:szCs w:val="22"/>
        </w:rPr>
        <w:t>:</w:t>
      </w:r>
    </w:p>
    <w:p w14:paraId="365445CD" w14:textId="77777777" w:rsidR="00C14012" w:rsidRDefault="00F65BF4" w:rsidP="00F65BF4">
      <w:pPr>
        <w:rPr>
          <w:szCs w:val="22"/>
        </w:rPr>
      </w:pPr>
      <w:r w:rsidRPr="00CD0F8F">
        <w:rPr>
          <w:szCs w:val="22"/>
        </w:rPr>
        <w:t xml:space="preserve">- </w:t>
      </w:r>
      <w:r w:rsidRPr="00CD0F8F">
        <w:rPr>
          <w:b/>
          <w:szCs w:val="22"/>
        </w:rPr>
        <w:t>milk</w:t>
      </w:r>
      <w:r w:rsidR="00116A65">
        <w:rPr>
          <w:b/>
          <w:szCs w:val="22"/>
        </w:rPr>
        <w:t xml:space="preserve"> and milk products </w:t>
      </w:r>
      <w:r w:rsidR="00116A65">
        <w:rPr>
          <w:szCs w:val="22"/>
        </w:rPr>
        <w:t>(in spice</w:t>
      </w:r>
      <w:r w:rsidR="00FF6D36">
        <w:rPr>
          <w:szCs w:val="22"/>
        </w:rPr>
        <w:t xml:space="preserve">s mixes </w:t>
      </w:r>
      <w:r w:rsidR="00F87492">
        <w:rPr>
          <w:szCs w:val="22"/>
        </w:rPr>
        <w:t xml:space="preserve">for not USA market products </w:t>
      </w:r>
      <w:r w:rsidR="00FF6D36">
        <w:rPr>
          <w:szCs w:val="22"/>
        </w:rPr>
        <w:t>“Cream and onion”, “Cheese and onion”, “Mushrooms</w:t>
      </w:r>
      <w:proofErr w:type="gramStart"/>
      <w:r w:rsidR="00FF6D36">
        <w:rPr>
          <w:szCs w:val="22"/>
        </w:rPr>
        <w:t>”</w:t>
      </w:r>
      <w:r w:rsidR="00C14012">
        <w:rPr>
          <w:szCs w:val="22"/>
        </w:rPr>
        <w:t>;</w:t>
      </w:r>
      <w:proofErr w:type="gramEnd"/>
    </w:p>
    <w:p w14:paraId="39761E57" w14:textId="77777777" w:rsidR="00C14012" w:rsidRDefault="00F65BF4" w:rsidP="00F65BF4">
      <w:pPr>
        <w:rPr>
          <w:szCs w:val="22"/>
        </w:rPr>
      </w:pPr>
      <w:r w:rsidRPr="00CD0F8F">
        <w:rPr>
          <w:szCs w:val="22"/>
        </w:rPr>
        <w:t xml:space="preserve">- </w:t>
      </w:r>
      <w:r w:rsidR="004137F0" w:rsidRPr="00CD0F8F">
        <w:rPr>
          <w:szCs w:val="22"/>
        </w:rPr>
        <w:t xml:space="preserve">eggs and eggs </w:t>
      </w:r>
      <w:proofErr w:type="gramStart"/>
      <w:r w:rsidR="004137F0" w:rsidRPr="00CD0F8F">
        <w:rPr>
          <w:szCs w:val="22"/>
        </w:rPr>
        <w:t>products;</w:t>
      </w:r>
      <w:proofErr w:type="gramEnd"/>
      <w:r w:rsidRPr="00CD0F8F">
        <w:rPr>
          <w:szCs w:val="22"/>
        </w:rPr>
        <w:t xml:space="preserve"> </w:t>
      </w:r>
    </w:p>
    <w:p w14:paraId="62143FE9" w14:textId="77777777" w:rsidR="00C14012" w:rsidRDefault="00F65BF4" w:rsidP="008C6B5E">
      <w:pPr>
        <w:rPr>
          <w:szCs w:val="22"/>
        </w:rPr>
      </w:pPr>
      <w:r w:rsidRPr="00CD0F8F">
        <w:rPr>
          <w:szCs w:val="22"/>
        </w:rPr>
        <w:t xml:space="preserve">- </w:t>
      </w:r>
      <w:r w:rsidR="004137F0" w:rsidRPr="00CD0F8F">
        <w:rPr>
          <w:szCs w:val="22"/>
        </w:rPr>
        <w:t xml:space="preserve">fish </w:t>
      </w:r>
      <w:proofErr w:type="gramStart"/>
      <w:r w:rsidR="004137F0" w:rsidRPr="00CD0F8F">
        <w:rPr>
          <w:szCs w:val="22"/>
        </w:rPr>
        <w:t>shellfish;</w:t>
      </w:r>
      <w:proofErr w:type="gramEnd"/>
    </w:p>
    <w:p w14:paraId="295E043D" w14:textId="77777777" w:rsidR="00C14012" w:rsidRDefault="004137F0" w:rsidP="00F65BF4">
      <w:pPr>
        <w:rPr>
          <w:szCs w:val="22"/>
        </w:rPr>
      </w:pPr>
      <w:r w:rsidRPr="00CD0F8F">
        <w:rPr>
          <w:szCs w:val="22"/>
        </w:rPr>
        <w:t>- tree nuts (</w:t>
      </w:r>
      <w:r w:rsidR="008C6B5E" w:rsidRPr="00CD0F8F">
        <w:rPr>
          <w:szCs w:val="22"/>
        </w:rPr>
        <w:t xml:space="preserve">Almond, Beech nut, Brazil Nut, Butternut, Cashew, Chestnut, Chinquapin, </w:t>
      </w:r>
      <w:r w:rsidR="008C6B5E" w:rsidRPr="00CD0F8F">
        <w:rPr>
          <w:b/>
          <w:szCs w:val="22"/>
        </w:rPr>
        <w:t>Coconut</w:t>
      </w:r>
      <w:r w:rsidR="00FF6D36">
        <w:rPr>
          <w:b/>
          <w:szCs w:val="22"/>
        </w:rPr>
        <w:t xml:space="preserve"> </w:t>
      </w:r>
      <w:r w:rsidR="00FF6D36" w:rsidRPr="00FF6D36">
        <w:rPr>
          <w:szCs w:val="22"/>
        </w:rPr>
        <w:t>(in spices mix</w:t>
      </w:r>
      <w:r w:rsidR="00FF6D36">
        <w:rPr>
          <w:b/>
          <w:szCs w:val="22"/>
        </w:rPr>
        <w:t xml:space="preserve"> BBQ </w:t>
      </w:r>
      <w:proofErr w:type="spellStart"/>
      <w:r w:rsidR="00FF6D36">
        <w:rPr>
          <w:b/>
          <w:szCs w:val="22"/>
        </w:rPr>
        <w:t>Kanzas</w:t>
      </w:r>
      <w:proofErr w:type="spellEnd"/>
      <w:r w:rsidR="008C6B5E" w:rsidRPr="00CD0F8F">
        <w:rPr>
          <w:b/>
          <w:szCs w:val="22"/>
        </w:rPr>
        <w:t>,</w:t>
      </w:r>
      <w:r w:rsidR="008C6B5E" w:rsidRPr="00CD0F8F">
        <w:rPr>
          <w:szCs w:val="22"/>
        </w:rPr>
        <w:t xml:space="preserve"> </w:t>
      </w:r>
      <w:r w:rsidR="00D831BC" w:rsidRPr="00CD0F8F">
        <w:rPr>
          <w:szCs w:val="22"/>
        </w:rPr>
        <w:t xml:space="preserve"> </w:t>
      </w:r>
      <w:r w:rsidR="00CD1582" w:rsidRPr="00CD1582">
        <w:rPr>
          <w:b/>
          <w:szCs w:val="22"/>
        </w:rPr>
        <w:t>Bacon</w:t>
      </w:r>
      <w:r w:rsidR="00F87492">
        <w:rPr>
          <w:b/>
          <w:szCs w:val="22"/>
        </w:rPr>
        <w:t xml:space="preserve"> </w:t>
      </w:r>
      <w:r w:rsidR="00F87492" w:rsidRPr="00F87492">
        <w:rPr>
          <w:szCs w:val="22"/>
        </w:rPr>
        <w:t>for USA market products</w:t>
      </w:r>
      <w:r w:rsidR="00CD1582">
        <w:rPr>
          <w:szCs w:val="22"/>
        </w:rPr>
        <w:t xml:space="preserve">), </w:t>
      </w:r>
      <w:r w:rsidR="00D831BC" w:rsidRPr="00CD0F8F">
        <w:rPr>
          <w:szCs w:val="22"/>
        </w:rPr>
        <w:t xml:space="preserve">  </w:t>
      </w:r>
      <w:r w:rsidR="008C6B5E" w:rsidRPr="00CD0F8F">
        <w:rPr>
          <w:szCs w:val="22"/>
        </w:rPr>
        <w:t xml:space="preserve">Filbert/Hazelnut, </w:t>
      </w:r>
      <w:proofErr w:type="spellStart"/>
      <w:r w:rsidR="008C6B5E" w:rsidRPr="00CD0F8F">
        <w:rPr>
          <w:szCs w:val="22"/>
        </w:rPr>
        <w:t>Ginko</w:t>
      </w:r>
      <w:proofErr w:type="spellEnd"/>
      <w:r w:rsidR="008C6B5E" w:rsidRPr="00CD0F8F">
        <w:rPr>
          <w:szCs w:val="22"/>
        </w:rPr>
        <w:t xml:space="preserve"> Nut, Hickory Nut, Lichee Nut, </w:t>
      </w:r>
      <w:proofErr w:type="spellStart"/>
      <w:r w:rsidR="008C6B5E" w:rsidRPr="00CD0F8F">
        <w:rPr>
          <w:szCs w:val="22"/>
        </w:rPr>
        <w:t>Macadamian</w:t>
      </w:r>
      <w:proofErr w:type="spellEnd"/>
      <w:r w:rsidR="008C6B5E" w:rsidRPr="00CD0F8F">
        <w:rPr>
          <w:szCs w:val="22"/>
        </w:rPr>
        <w:t xml:space="preserve"> Nut, Pecan, Pine Nut, Pili Nut, Pistachio, </w:t>
      </w:r>
      <w:proofErr w:type="spellStart"/>
      <w:r w:rsidR="008C6B5E" w:rsidRPr="00CD0F8F">
        <w:rPr>
          <w:szCs w:val="22"/>
        </w:rPr>
        <w:t>Sheanut</w:t>
      </w:r>
      <w:proofErr w:type="spellEnd"/>
      <w:r w:rsidR="008C6B5E" w:rsidRPr="00CD0F8F">
        <w:rPr>
          <w:szCs w:val="22"/>
        </w:rPr>
        <w:t>, Walnut</w:t>
      </w:r>
      <w:r w:rsidRPr="00CD0F8F">
        <w:rPr>
          <w:szCs w:val="22"/>
        </w:rPr>
        <w:t xml:space="preserve"> );</w:t>
      </w:r>
    </w:p>
    <w:p w14:paraId="601CB0D9" w14:textId="77777777" w:rsidR="00C14012" w:rsidRDefault="004137F0" w:rsidP="00F65BF4">
      <w:pPr>
        <w:rPr>
          <w:szCs w:val="22"/>
        </w:rPr>
      </w:pPr>
      <w:r w:rsidRPr="00CD0F8F">
        <w:rPr>
          <w:szCs w:val="22"/>
        </w:rPr>
        <w:t xml:space="preserve">- </w:t>
      </w:r>
      <w:proofErr w:type="gramStart"/>
      <w:r w:rsidR="00F65BF4" w:rsidRPr="00CD0F8F">
        <w:rPr>
          <w:szCs w:val="22"/>
        </w:rPr>
        <w:t>peanuts</w:t>
      </w:r>
      <w:r w:rsidRPr="00CD0F8F">
        <w:rPr>
          <w:szCs w:val="22"/>
        </w:rPr>
        <w:t>;</w:t>
      </w:r>
      <w:proofErr w:type="gramEnd"/>
    </w:p>
    <w:p w14:paraId="7FBA121C" w14:textId="77777777" w:rsidR="00C14012" w:rsidRDefault="004137F0" w:rsidP="00F65BF4">
      <w:pPr>
        <w:rPr>
          <w:szCs w:val="22"/>
        </w:rPr>
      </w:pPr>
      <w:r w:rsidRPr="00CD0F8F">
        <w:rPr>
          <w:szCs w:val="22"/>
        </w:rPr>
        <w:t xml:space="preserve">- </w:t>
      </w:r>
      <w:proofErr w:type="gramStart"/>
      <w:r w:rsidRPr="00CD0F8F">
        <w:rPr>
          <w:b/>
          <w:szCs w:val="22"/>
        </w:rPr>
        <w:t>wheat</w:t>
      </w:r>
      <w:r w:rsidR="00F87492">
        <w:rPr>
          <w:szCs w:val="22"/>
        </w:rPr>
        <w:t>;</w:t>
      </w:r>
      <w:proofErr w:type="gramEnd"/>
    </w:p>
    <w:p w14:paraId="29402B0F" w14:textId="77777777" w:rsidR="00C14012" w:rsidRDefault="004137F0" w:rsidP="00F65BF4">
      <w:pPr>
        <w:rPr>
          <w:szCs w:val="22"/>
        </w:rPr>
      </w:pPr>
      <w:r w:rsidRPr="00CD0F8F">
        <w:rPr>
          <w:szCs w:val="22"/>
        </w:rPr>
        <w:t xml:space="preserve">- </w:t>
      </w:r>
      <w:proofErr w:type="gramStart"/>
      <w:r w:rsidR="00F65BF4" w:rsidRPr="00CD0F8F">
        <w:rPr>
          <w:szCs w:val="22"/>
        </w:rPr>
        <w:t>soybean</w:t>
      </w:r>
      <w:r w:rsidRPr="00CD0F8F">
        <w:rPr>
          <w:szCs w:val="22"/>
        </w:rPr>
        <w:t>;</w:t>
      </w:r>
      <w:proofErr w:type="gramEnd"/>
    </w:p>
    <w:p w14:paraId="209A48D4" w14:textId="77777777" w:rsidR="00C14012" w:rsidRDefault="004137F0" w:rsidP="008C6B5E">
      <w:pPr>
        <w:rPr>
          <w:szCs w:val="22"/>
        </w:rPr>
      </w:pPr>
      <w:r w:rsidRPr="00CD0F8F">
        <w:rPr>
          <w:szCs w:val="22"/>
        </w:rPr>
        <w:lastRenderedPageBreak/>
        <w:t xml:space="preserve">- </w:t>
      </w:r>
      <w:r w:rsidR="00F65BF4" w:rsidRPr="00CD0F8F">
        <w:rPr>
          <w:szCs w:val="22"/>
        </w:rPr>
        <w:t>sesame</w:t>
      </w:r>
      <w:r w:rsidRPr="00CD0F8F">
        <w:rPr>
          <w:szCs w:val="22"/>
        </w:rPr>
        <w:t xml:space="preserve"> (from </w:t>
      </w:r>
      <w:r w:rsidR="008C6B5E" w:rsidRPr="00CD0F8F">
        <w:rPr>
          <w:szCs w:val="22"/>
        </w:rPr>
        <w:t>January 1, 2023</w:t>
      </w:r>
      <w:proofErr w:type="gramStart"/>
      <w:r w:rsidRPr="00CD0F8F">
        <w:rPr>
          <w:szCs w:val="22"/>
        </w:rPr>
        <w:t>);</w:t>
      </w:r>
      <w:proofErr w:type="gramEnd"/>
    </w:p>
    <w:p w14:paraId="02CEF081" w14:textId="59E8BADD" w:rsidR="00F65BF4" w:rsidRDefault="004137F0" w:rsidP="008C6B5E">
      <w:pPr>
        <w:rPr>
          <w:szCs w:val="22"/>
        </w:rPr>
      </w:pPr>
      <w:r w:rsidRPr="00CD0F8F">
        <w:rPr>
          <w:szCs w:val="22"/>
        </w:rPr>
        <w:t>- Food ingredients that cause nonallergic hypersensitivity reactions in sensitive individuals (</w:t>
      </w:r>
      <w:r w:rsidRPr="00CD0F8F">
        <w:rPr>
          <w:b/>
          <w:szCs w:val="22"/>
        </w:rPr>
        <w:t>others Gluten-containing cereals (</w:t>
      </w:r>
      <w:proofErr w:type="spellStart"/>
      <w:proofErr w:type="gramStart"/>
      <w:r w:rsidRPr="00CD0F8F">
        <w:rPr>
          <w:b/>
          <w:szCs w:val="22"/>
        </w:rPr>
        <w:t>rye,</w:t>
      </w:r>
      <w:r w:rsidR="008C6B5E" w:rsidRPr="00CD0F8F">
        <w:rPr>
          <w:b/>
          <w:szCs w:val="22"/>
        </w:rPr>
        <w:t>barley</w:t>
      </w:r>
      <w:proofErr w:type="spellEnd"/>
      <w:proofErr w:type="gramEnd"/>
      <w:r w:rsidR="008C6B5E" w:rsidRPr="00CD0F8F">
        <w:rPr>
          <w:szCs w:val="22"/>
        </w:rPr>
        <w:t xml:space="preserve">, </w:t>
      </w:r>
      <w:proofErr w:type="spellStart"/>
      <w:r w:rsidR="00D400BA" w:rsidRPr="00CD0F8F">
        <w:rPr>
          <w:szCs w:val="22"/>
        </w:rPr>
        <w:t>Dommon</w:t>
      </w:r>
      <w:proofErr w:type="spellEnd"/>
      <w:r w:rsidR="00D400BA" w:rsidRPr="00CD0F8F">
        <w:rPr>
          <w:szCs w:val="22"/>
        </w:rPr>
        <w:t xml:space="preserve"> wheat, </w:t>
      </w:r>
      <w:r w:rsidR="008C6B5E" w:rsidRPr="00CD0F8F">
        <w:rPr>
          <w:szCs w:val="22"/>
        </w:rPr>
        <w:t>Durum wheat</w:t>
      </w:r>
      <w:r w:rsidR="00D400BA" w:rsidRPr="00CD0F8F">
        <w:rPr>
          <w:szCs w:val="22"/>
        </w:rPr>
        <w:t xml:space="preserve">, </w:t>
      </w:r>
      <w:r w:rsidR="008C6B5E" w:rsidRPr="00CD0F8F">
        <w:rPr>
          <w:szCs w:val="22"/>
        </w:rPr>
        <w:t>Club wheat Spelt</w:t>
      </w:r>
      <w:r w:rsidR="00D400BA" w:rsidRPr="00CD0F8F">
        <w:rPr>
          <w:szCs w:val="22"/>
        </w:rPr>
        <w:t xml:space="preserve">, </w:t>
      </w:r>
      <w:r w:rsidR="008C6B5E" w:rsidRPr="00CD0F8F">
        <w:rPr>
          <w:szCs w:val="22"/>
        </w:rPr>
        <w:t xml:space="preserve">Semolina </w:t>
      </w:r>
      <w:r w:rsidR="00D400BA" w:rsidRPr="00CD0F8F">
        <w:rPr>
          <w:szCs w:val="22"/>
        </w:rPr>
        <w:t xml:space="preserve">, </w:t>
      </w:r>
      <w:r w:rsidR="008C6B5E" w:rsidRPr="00CD0F8F">
        <w:rPr>
          <w:szCs w:val="22"/>
        </w:rPr>
        <w:t>Einkorn</w:t>
      </w:r>
      <w:r w:rsidR="00D400BA" w:rsidRPr="00CD0F8F">
        <w:rPr>
          <w:szCs w:val="22"/>
        </w:rPr>
        <w:t>,</w:t>
      </w:r>
      <w:r w:rsidR="008C6B5E" w:rsidRPr="00CD0F8F">
        <w:rPr>
          <w:szCs w:val="22"/>
        </w:rPr>
        <w:t xml:space="preserve"> Emmer </w:t>
      </w:r>
      <w:r w:rsidR="00D400BA" w:rsidRPr="00CD0F8F">
        <w:rPr>
          <w:szCs w:val="22"/>
        </w:rPr>
        <w:t xml:space="preserve">, </w:t>
      </w:r>
      <w:r w:rsidR="008C6B5E" w:rsidRPr="00CD0F8F">
        <w:rPr>
          <w:szCs w:val="22"/>
        </w:rPr>
        <w:t xml:space="preserve">Khorasan wheat </w:t>
      </w:r>
      <w:r w:rsidR="00D400BA" w:rsidRPr="00CD0F8F">
        <w:rPr>
          <w:szCs w:val="22"/>
        </w:rPr>
        <w:t>,</w:t>
      </w:r>
      <w:r w:rsidR="008C6B5E" w:rsidRPr="00CD0F8F">
        <w:rPr>
          <w:szCs w:val="22"/>
        </w:rPr>
        <w:t xml:space="preserve">Triticale </w:t>
      </w:r>
      <w:r w:rsidRPr="00CD0F8F">
        <w:rPr>
          <w:szCs w:val="22"/>
        </w:rPr>
        <w:t>),certain additives (e.g., yellow 5, carmine, sulfites).</w:t>
      </w:r>
    </w:p>
    <w:p w14:paraId="7D27DFC1" w14:textId="3B2C8957" w:rsidR="00453595" w:rsidRDefault="00453595" w:rsidP="008C6B5E">
      <w:pPr>
        <w:rPr>
          <w:i/>
          <w:szCs w:val="22"/>
        </w:rPr>
      </w:pPr>
      <w:r>
        <w:rPr>
          <w:szCs w:val="22"/>
        </w:rPr>
        <w:t xml:space="preserve">4.6. </w:t>
      </w:r>
      <w:r>
        <w:rPr>
          <w:i/>
          <w:szCs w:val="22"/>
        </w:rPr>
        <w:t>CRISPS FACILITY ALLERGENS LIST:</w:t>
      </w:r>
    </w:p>
    <w:p w14:paraId="369DA513" w14:textId="0342561E" w:rsidR="00453595" w:rsidRDefault="00453595" w:rsidP="008C6B5E">
      <w:pPr>
        <w:rPr>
          <w:szCs w:val="22"/>
        </w:rPr>
      </w:pPr>
      <w:r>
        <w:rPr>
          <w:szCs w:val="22"/>
        </w:rPr>
        <w:t xml:space="preserve">- milk and milk products in spice </w:t>
      </w:r>
      <w:proofErr w:type="spellStart"/>
      <w:r>
        <w:rPr>
          <w:szCs w:val="22"/>
        </w:rPr>
        <w:t>mixies</w:t>
      </w:r>
      <w:proofErr w:type="spellEnd"/>
      <w:r>
        <w:rPr>
          <w:szCs w:val="22"/>
        </w:rPr>
        <w:t xml:space="preserve"> </w:t>
      </w:r>
      <w:r w:rsidR="00976AF2" w:rsidRPr="00976AF2">
        <w:rPr>
          <w:szCs w:val="22"/>
        </w:rPr>
        <w:t>“Cream and onion”, “Cheese and onion”, “Mushrooms</w:t>
      </w:r>
      <w:proofErr w:type="gramStart"/>
      <w:r w:rsidR="00976AF2" w:rsidRPr="00976AF2">
        <w:rPr>
          <w:szCs w:val="22"/>
        </w:rPr>
        <w:t>”;</w:t>
      </w:r>
      <w:proofErr w:type="gramEnd"/>
    </w:p>
    <w:p w14:paraId="22EE65F6" w14:textId="403D3723" w:rsidR="00976AF2" w:rsidRPr="00CD0F8F" w:rsidRDefault="00976AF2" w:rsidP="008C6B5E">
      <w:pPr>
        <w:rPr>
          <w:szCs w:val="22"/>
        </w:rPr>
      </w:pPr>
      <w:r>
        <w:rPr>
          <w:szCs w:val="22"/>
        </w:rPr>
        <w:t xml:space="preserve">- coconut in spice </w:t>
      </w:r>
      <w:proofErr w:type="spellStart"/>
      <w:r>
        <w:rPr>
          <w:szCs w:val="22"/>
        </w:rPr>
        <w:t>mixies</w:t>
      </w:r>
      <w:proofErr w:type="spellEnd"/>
      <w:r>
        <w:rPr>
          <w:szCs w:val="22"/>
        </w:rPr>
        <w:t xml:space="preserve"> </w:t>
      </w:r>
      <w:r w:rsidRPr="00976AF2">
        <w:rPr>
          <w:szCs w:val="22"/>
        </w:rPr>
        <w:t xml:space="preserve">BBQ </w:t>
      </w:r>
      <w:proofErr w:type="spellStart"/>
      <w:proofErr w:type="gramStart"/>
      <w:r w:rsidRPr="00976AF2">
        <w:rPr>
          <w:szCs w:val="22"/>
        </w:rPr>
        <w:t>Kanzas</w:t>
      </w:r>
      <w:proofErr w:type="spellEnd"/>
      <w:r w:rsidRPr="00976AF2">
        <w:rPr>
          <w:szCs w:val="22"/>
        </w:rPr>
        <w:t xml:space="preserve">,  </w:t>
      </w:r>
      <w:r>
        <w:rPr>
          <w:szCs w:val="22"/>
        </w:rPr>
        <w:t>Bacon</w:t>
      </w:r>
      <w:proofErr w:type="gramEnd"/>
      <w:r>
        <w:rPr>
          <w:szCs w:val="22"/>
        </w:rPr>
        <w:t>.</w:t>
      </w:r>
    </w:p>
    <w:p w14:paraId="45510CF5" w14:textId="77777777" w:rsidR="00C14012" w:rsidRDefault="00C14012" w:rsidP="00C14012"/>
    <w:p w14:paraId="4680156C" w14:textId="77777777" w:rsidR="00F87492" w:rsidRPr="00C14012" w:rsidRDefault="00C67F38" w:rsidP="00C14012">
      <w:pPr>
        <w:rPr>
          <w:b/>
        </w:rPr>
      </w:pPr>
      <w:r w:rsidRPr="00C14012">
        <w:rPr>
          <w:b/>
        </w:rPr>
        <w:t xml:space="preserve">5. </w:t>
      </w:r>
      <w:r w:rsidR="00226FF9" w:rsidRPr="00C14012">
        <w:rPr>
          <w:b/>
        </w:rPr>
        <w:t>EQUIPMENT</w:t>
      </w:r>
    </w:p>
    <w:p w14:paraId="1C52BAFE" w14:textId="77777777" w:rsidR="00F87492" w:rsidRDefault="00C67F38" w:rsidP="00C14012">
      <w:r>
        <w:t xml:space="preserve">5.1. </w:t>
      </w:r>
      <w:r w:rsidR="006C3105">
        <w:t>Warehouse of raw materials</w:t>
      </w:r>
      <w:r w:rsidR="00E35764">
        <w:t>:</w:t>
      </w:r>
    </w:p>
    <w:p w14:paraId="62A90A83" w14:textId="77777777" w:rsidR="00F87492" w:rsidRDefault="000044E7" w:rsidP="00C14012">
      <w:r>
        <w:t xml:space="preserve">- </w:t>
      </w:r>
      <w:proofErr w:type="gramStart"/>
      <w:r>
        <w:t>scales;</w:t>
      </w:r>
      <w:proofErr w:type="gramEnd"/>
    </w:p>
    <w:p w14:paraId="05369AAA" w14:textId="77777777" w:rsidR="00F87492" w:rsidRDefault="000044E7" w:rsidP="00C14012">
      <w:r>
        <w:t>- shelves.</w:t>
      </w:r>
    </w:p>
    <w:p w14:paraId="351397F9" w14:textId="77777777" w:rsidR="00F87492" w:rsidRDefault="00C67F38" w:rsidP="00C14012">
      <w:r>
        <w:t xml:space="preserve">5.2. </w:t>
      </w:r>
      <w:r w:rsidR="006C3105">
        <w:t>Warehouse of packing materials:</w:t>
      </w:r>
    </w:p>
    <w:p w14:paraId="0CB2096C" w14:textId="77777777" w:rsidR="00F87492" w:rsidRDefault="000044E7" w:rsidP="00C14012">
      <w:r>
        <w:t>- shelves.</w:t>
      </w:r>
    </w:p>
    <w:p w14:paraId="1D5BDB1A" w14:textId="77777777" w:rsidR="00F87492" w:rsidRDefault="006C3105" w:rsidP="00C14012">
      <w:r>
        <w:t xml:space="preserve">5.3. </w:t>
      </w:r>
      <w:r w:rsidR="00E35764">
        <w:t>Pellets department</w:t>
      </w:r>
      <w:r>
        <w:t>:</w:t>
      </w:r>
    </w:p>
    <w:p w14:paraId="33CB97C7" w14:textId="77777777" w:rsidR="00F87492" w:rsidRDefault="00FF6D36" w:rsidP="00C14012">
      <w:r>
        <w:t xml:space="preserve">- </w:t>
      </w:r>
      <w:proofErr w:type="gramStart"/>
      <w:r>
        <w:t>mixer;</w:t>
      </w:r>
      <w:proofErr w:type="gramEnd"/>
    </w:p>
    <w:p w14:paraId="77F49C7D" w14:textId="77777777" w:rsidR="00F87492" w:rsidRDefault="000044E7" w:rsidP="00C14012">
      <w:r>
        <w:t>- granulato</w:t>
      </w:r>
      <w:r w:rsidR="00FF6D36">
        <w:t>r</w:t>
      </w:r>
      <w:r>
        <w:t>.</w:t>
      </w:r>
    </w:p>
    <w:p w14:paraId="0E349BF6" w14:textId="77777777" w:rsidR="00F87492" w:rsidRDefault="006C3105" w:rsidP="00C14012">
      <w:r>
        <w:t>5.4</w:t>
      </w:r>
      <w:r w:rsidR="00E35764">
        <w:t>. Crisps department</w:t>
      </w:r>
      <w:r w:rsidR="000044E7">
        <w:t>:</w:t>
      </w:r>
    </w:p>
    <w:p w14:paraId="50E07AEB" w14:textId="77777777" w:rsidR="00F87492" w:rsidRDefault="000044E7" w:rsidP="00C14012">
      <w:r>
        <w:t xml:space="preserve">- </w:t>
      </w:r>
      <w:proofErr w:type="gramStart"/>
      <w:r>
        <w:t>shelves;</w:t>
      </w:r>
      <w:proofErr w:type="gramEnd"/>
    </w:p>
    <w:p w14:paraId="3001D04D" w14:textId="77777777" w:rsidR="00F87492" w:rsidRDefault="000044E7" w:rsidP="00C14012">
      <w:r>
        <w:t xml:space="preserve">- </w:t>
      </w:r>
      <w:proofErr w:type="gramStart"/>
      <w:r>
        <w:t>mixer;</w:t>
      </w:r>
      <w:proofErr w:type="gramEnd"/>
    </w:p>
    <w:p w14:paraId="4D4EB64A" w14:textId="77777777" w:rsidR="00F87492" w:rsidRDefault="000044E7" w:rsidP="00C14012">
      <w:r>
        <w:t xml:space="preserve">- </w:t>
      </w:r>
      <w:proofErr w:type="gramStart"/>
      <w:r>
        <w:t>extruders;</w:t>
      </w:r>
      <w:proofErr w:type="gramEnd"/>
    </w:p>
    <w:p w14:paraId="27B1FBA0" w14:textId="77777777" w:rsidR="00F87492" w:rsidRDefault="000044E7" w:rsidP="00C14012">
      <w:r>
        <w:t xml:space="preserve">- </w:t>
      </w:r>
      <w:proofErr w:type="gramStart"/>
      <w:r>
        <w:t>transporter;</w:t>
      </w:r>
      <w:proofErr w:type="gramEnd"/>
    </w:p>
    <w:p w14:paraId="06425B56" w14:textId="77777777" w:rsidR="00F87492" w:rsidRDefault="000044E7" w:rsidP="00C14012">
      <w:r>
        <w:t>- spices drums;</w:t>
      </w:r>
    </w:p>
    <w:p w14:paraId="707B4261" w14:textId="77777777" w:rsidR="00F87492" w:rsidRDefault="000044E7" w:rsidP="00C14012">
      <w:r>
        <w:t xml:space="preserve">- package </w:t>
      </w:r>
      <w:proofErr w:type="gramStart"/>
      <w:r>
        <w:t>machine;</w:t>
      </w:r>
      <w:proofErr w:type="gramEnd"/>
    </w:p>
    <w:p w14:paraId="2E74F7DF" w14:textId="77777777" w:rsidR="00F87492" w:rsidRDefault="000044E7" w:rsidP="00C14012">
      <w:r>
        <w:t>- Metal detector.</w:t>
      </w:r>
    </w:p>
    <w:p w14:paraId="08495C6A" w14:textId="77777777" w:rsidR="00F87492" w:rsidRDefault="000821F6" w:rsidP="00C14012">
      <w:r>
        <w:t>5.5. Sanitation process:</w:t>
      </w:r>
    </w:p>
    <w:p w14:paraId="11C52573" w14:textId="77777777" w:rsidR="00F87492" w:rsidRDefault="000821F6" w:rsidP="00C14012">
      <w:r>
        <w:t xml:space="preserve">- steam </w:t>
      </w:r>
      <w:proofErr w:type="gramStart"/>
      <w:r>
        <w:t>generator;</w:t>
      </w:r>
      <w:proofErr w:type="gramEnd"/>
    </w:p>
    <w:p w14:paraId="65BB6586" w14:textId="533A7049" w:rsidR="000821F6" w:rsidRDefault="000821F6" w:rsidP="00C14012">
      <w:r>
        <w:t>- vacuum cleaner.</w:t>
      </w:r>
    </w:p>
    <w:p w14:paraId="516ADEC1" w14:textId="77777777" w:rsidR="00C14012" w:rsidRPr="00F87492" w:rsidRDefault="00C14012" w:rsidP="00C14012"/>
    <w:p w14:paraId="49645D60" w14:textId="77777777" w:rsidR="00C14012" w:rsidRDefault="006C3105" w:rsidP="00C14012">
      <w:pPr>
        <w:pStyle w:val="ListParagraph"/>
        <w:numPr>
          <w:ilvl w:val="0"/>
          <w:numId w:val="42"/>
        </w:numPr>
        <w:rPr>
          <w:b/>
        </w:rPr>
      </w:pPr>
      <w:r w:rsidRPr="00C14012">
        <w:rPr>
          <w:b/>
        </w:rPr>
        <w:t>PROCEDURE</w:t>
      </w:r>
      <w:r w:rsidR="00CD1582" w:rsidRPr="00C14012">
        <w:rPr>
          <w:b/>
        </w:rPr>
        <w:t>S</w:t>
      </w:r>
    </w:p>
    <w:p w14:paraId="21709C60" w14:textId="77777777" w:rsidR="00C14012" w:rsidRPr="0026359D" w:rsidRDefault="00C14012" w:rsidP="0026359D">
      <w:pPr>
        <w:rPr>
          <w:b/>
        </w:rPr>
      </w:pPr>
    </w:p>
    <w:p w14:paraId="22A5A1D3" w14:textId="114864A4" w:rsidR="00C14012" w:rsidRPr="00193EDE" w:rsidRDefault="0026359D" w:rsidP="00C14012">
      <w:pPr>
        <w:ind w:left="284"/>
        <w:rPr>
          <w:b/>
        </w:rPr>
      </w:pPr>
      <w:r>
        <w:rPr>
          <w:b/>
        </w:rPr>
        <w:t>6.1</w:t>
      </w:r>
      <w:r w:rsidR="00CD1582" w:rsidRPr="00193EDE">
        <w:rPr>
          <w:b/>
        </w:rPr>
        <w:t xml:space="preserve">. </w:t>
      </w:r>
      <w:r w:rsidR="00B62C9A">
        <w:rPr>
          <w:b/>
        </w:rPr>
        <w:t xml:space="preserve">PROCEDURE OF </w:t>
      </w:r>
      <w:r w:rsidR="00CD1582" w:rsidRPr="00193EDE">
        <w:rPr>
          <w:b/>
          <w:caps/>
        </w:rPr>
        <w:t>evaluation of suppliers, raw, packaging materials</w:t>
      </w:r>
    </w:p>
    <w:p w14:paraId="5E3752DB" w14:textId="049F4361" w:rsidR="00C14012" w:rsidRDefault="0026359D" w:rsidP="00C14012">
      <w:pPr>
        <w:ind w:left="284"/>
        <w:rPr>
          <w:b/>
        </w:rPr>
      </w:pPr>
      <w:r>
        <w:rPr>
          <w:caps/>
        </w:rPr>
        <w:t>6.1</w:t>
      </w:r>
      <w:r w:rsidR="008F767D">
        <w:rPr>
          <w:caps/>
        </w:rPr>
        <w:t xml:space="preserve">.1. </w:t>
      </w:r>
      <w:r w:rsidR="008F767D" w:rsidRPr="008F767D">
        <w:t>PRINCIPLES OF SELECTION, EVALUATION, MANAGEMENT</w:t>
      </w:r>
    </w:p>
    <w:p w14:paraId="73C3433C" w14:textId="171AD362" w:rsidR="00C14012" w:rsidRDefault="008F767D" w:rsidP="00C14012">
      <w:pPr>
        <w:ind w:left="284"/>
        <w:jc w:val="both"/>
        <w:rPr>
          <w:b/>
        </w:rPr>
      </w:pPr>
      <w:r w:rsidRPr="008F767D">
        <w:t>The supplier management process is based on a risk analysis of food safety</w:t>
      </w:r>
      <w:r w:rsidR="00C14012">
        <w:t>, non GMO aspect at all stages of production</w:t>
      </w:r>
      <w:r w:rsidRPr="008F767D">
        <w:t xml:space="preserve"> and includes:</w:t>
      </w:r>
    </w:p>
    <w:p w14:paraId="2E1FDD04" w14:textId="329CD7F6" w:rsidR="00C14012" w:rsidRDefault="008F767D" w:rsidP="00C14012">
      <w:pPr>
        <w:ind w:left="284"/>
        <w:jc w:val="both"/>
        <w:rPr>
          <w:b/>
        </w:rPr>
      </w:pPr>
      <w:r>
        <w:t>6.</w:t>
      </w:r>
      <w:r w:rsidR="0026359D">
        <w:t>1</w:t>
      </w:r>
      <w:r w:rsidRPr="008F767D">
        <w:t>.1</w:t>
      </w:r>
      <w:r>
        <w:t>.1</w:t>
      </w:r>
      <w:r w:rsidRPr="008F767D">
        <w:t>. documentary assessment of the supplier for food safety, quality requirements, specifications</w:t>
      </w:r>
      <w:r w:rsidR="00C14012">
        <w:t xml:space="preserve">, </w:t>
      </w:r>
      <w:proofErr w:type="gramStart"/>
      <w:r w:rsidR="00C14012">
        <w:t>NON GMO</w:t>
      </w:r>
      <w:proofErr w:type="gramEnd"/>
      <w:r w:rsidR="00C14012">
        <w:t xml:space="preserve"> status</w:t>
      </w:r>
      <w:r w:rsidRPr="008F767D">
        <w:t>;</w:t>
      </w:r>
    </w:p>
    <w:p w14:paraId="2323BE22" w14:textId="4E5C0ADB" w:rsidR="00C14012" w:rsidRDefault="008F767D" w:rsidP="00C14012">
      <w:pPr>
        <w:ind w:left="284"/>
        <w:jc w:val="both"/>
        <w:rPr>
          <w:b/>
        </w:rPr>
      </w:pPr>
      <w:r>
        <w:t>6</w:t>
      </w:r>
      <w:r w:rsidR="0026359D">
        <w:t>.1</w:t>
      </w:r>
      <w:r w:rsidRPr="008F767D">
        <w:t>.</w:t>
      </w:r>
      <w:r>
        <w:t>1.2.</w:t>
      </w:r>
      <w:r w:rsidRPr="008F767D">
        <w:t xml:space="preserve"> audit assessment of the supplier's </w:t>
      </w:r>
      <w:proofErr w:type="gramStart"/>
      <w:r w:rsidRPr="008F767D">
        <w:t>company;</w:t>
      </w:r>
      <w:proofErr w:type="gramEnd"/>
    </w:p>
    <w:p w14:paraId="7D962C2A" w14:textId="3347C1E1" w:rsidR="00C14012" w:rsidRDefault="008F767D" w:rsidP="00C14012">
      <w:pPr>
        <w:ind w:left="284"/>
        <w:jc w:val="both"/>
        <w:rPr>
          <w:b/>
        </w:rPr>
      </w:pPr>
      <w:r>
        <w:t>6.</w:t>
      </w:r>
      <w:r w:rsidR="0026359D">
        <w:t>1</w:t>
      </w:r>
      <w:r w:rsidRPr="008F767D">
        <w:t>.</w:t>
      </w:r>
      <w:r>
        <w:t>1.</w:t>
      </w:r>
      <w:r w:rsidRPr="008F767D">
        <w:t xml:space="preserve">3. assessment of the supplier's third party </w:t>
      </w:r>
      <w:proofErr w:type="gramStart"/>
      <w:r w:rsidRPr="008F767D">
        <w:t>certificates;</w:t>
      </w:r>
      <w:proofErr w:type="gramEnd"/>
    </w:p>
    <w:p w14:paraId="3EE6FC7D" w14:textId="2158AA94" w:rsidR="00C14012" w:rsidRDefault="008F767D" w:rsidP="00C14012">
      <w:pPr>
        <w:ind w:left="284"/>
        <w:jc w:val="both"/>
        <w:rPr>
          <w:b/>
        </w:rPr>
      </w:pPr>
      <w:r>
        <w:t>6.</w:t>
      </w:r>
      <w:r w:rsidR="0026359D">
        <w:t>1</w:t>
      </w:r>
      <w:r w:rsidRPr="008F767D">
        <w:t>.</w:t>
      </w:r>
      <w:r>
        <w:t>1.</w:t>
      </w:r>
      <w:r w:rsidRPr="008F767D">
        <w:t>4. monitoring the activities of the supplier, proving the constant status of compliance, including compliance of products, materials with the requirements of specifications, results of test reports, results of audits;</w:t>
      </w:r>
    </w:p>
    <w:p w14:paraId="4974B990" w14:textId="1E139587" w:rsidR="00C14012" w:rsidRDefault="003253E6" w:rsidP="00C14012">
      <w:pPr>
        <w:ind w:left="284"/>
        <w:jc w:val="both"/>
        <w:rPr>
          <w:b/>
        </w:rPr>
      </w:pPr>
      <w:r>
        <w:t>6.</w:t>
      </w:r>
      <w:r w:rsidR="0026359D">
        <w:t>1</w:t>
      </w:r>
      <w:r w:rsidR="008F767D" w:rsidRPr="008F767D">
        <w:t>.</w:t>
      </w:r>
      <w:r>
        <w:t>1.</w:t>
      </w:r>
      <w:r w:rsidR="008F767D" w:rsidRPr="008F767D">
        <w:t xml:space="preserve">5. the status of the supplier in terms of social </w:t>
      </w:r>
      <w:proofErr w:type="gramStart"/>
      <w:r w:rsidR="008F767D" w:rsidRPr="008F767D">
        <w:t>responsibility;</w:t>
      </w:r>
      <w:proofErr w:type="gramEnd"/>
    </w:p>
    <w:p w14:paraId="11FA6BA5" w14:textId="1659382A" w:rsidR="00C14012" w:rsidRDefault="003253E6" w:rsidP="00C14012">
      <w:pPr>
        <w:ind w:left="284"/>
        <w:jc w:val="both"/>
        <w:rPr>
          <w:b/>
        </w:rPr>
      </w:pPr>
      <w:r>
        <w:t>6.</w:t>
      </w:r>
      <w:r w:rsidR="0026359D">
        <w:t>1</w:t>
      </w:r>
      <w:r w:rsidR="008F767D" w:rsidRPr="008F767D">
        <w:t>.</w:t>
      </w:r>
      <w:r>
        <w:t>1.</w:t>
      </w:r>
      <w:r w:rsidR="008F767D" w:rsidRPr="008F767D">
        <w:t>6. sustainability strategy.</w:t>
      </w:r>
    </w:p>
    <w:p w14:paraId="08D15D54" w14:textId="76D1A8D3" w:rsidR="00C14012" w:rsidRDefault="0026359D" w:rsidP="00C14012">
      <w:pPr>
        <w:ind w:left="284"/>
        <w:jc w:val="both"/>
        <w:rPr>
          <w:b/>
        </w:rPr>
      </w:pPr>
      <w:r>
        <w:t>6.1</w:t>
      </w:r>
      <w:r w:rsidR="003253E6">
        <w:t xml:space="preserve">.2. </w:t>
      </w:r>
      <w:r w:rsidR="008F767D">
        <w:t>SELECTION OF SUPPLIERS</w:t>
      </w:r>
    </w:p>
    <w:p w14:paraId="4C72F673" w14:textId="0835F5C8" w:rsidR="00C14012" w:rsidRDefault="003253E6" w:rsidP="00C14012">
      <w:pPr>
        <w:ind w:left="284"/>
        <w:jc w:val="both"/>
        <w:rPr>
          <w:b/>
        </w:rPr>
      </w:pPr>
      <w:r>
        <w:t>At first,</w:t>
      </w:r>
      <w:r w:rsidR="008F767D">
        <w:t xml:space="preserve"> the Technologist prepares a procurement specification with the required purchase quality characteristics, safety indicators</w:t>
      </w:r>
      <w:r w:rsidR="00D07851">
        <w:t>, Non GMO status</w:t>
      </w:r>
      <w:r w:rsidR="008F767D">
        <w:t xml:space="preserve"> and submits it to the Procurement Manager, who organizes the selection of procurement suppliers. During the selection, the Procurement Manager submits to the potential suppliers (after assessing the price, supply possibilities) to fill in the Supplier </w:t>
      </w:r>
      <w:r w:rsidR="008F767D">
        <w:lastRenderedPageBreak/>
        <w:t>Evaluation Questionnaire and collects the food safety, quality assurance</w:t>
      </w:r>
      <w:r w:rsidR="00D07851">
        <w:t>, NON GMO</w:t>
      </w:r>
      <w:r w:rsidR="008F767D">
        <w:t xml:space="preserve"> data and documents of the procurement:</w:t>
      </w:r>
    </w:p>
    <w:p w14:paraId="19ADF797" w14:textId="0605EB1A" w:rsidR="00C14012" w:rsidRDefault="0026359D" w:rsidP="00C14012">
      <w:pPr>
        <w:ind w:left="284"/>
        <w:jc w:val="both"/>
        <w:rPr>
          <w:b/>
        </w:rPr>
      </w:pPr>
      <w:r>
        <w:t>6.1</w:t>
      </w:r>
      <w:r w:rsidR="003253E6">
        <w:t>.2.</w:t>
      </w:r>
      <w:r w:rsidR="008F767D">
        <w:t>1. purchase Specification (with full list of ingredients, list of allergens, nutritional values, method of packaging</w:t>
      </w:r>
      <w:r w:rsidR="00D07851">
        <w:t>, GMO status</w:t>
      </w:r>
      <w:r w:rsidR="008F767D">
        <w:t xml:space="preserve">), laboratory test </w:t>
      </w:r>
      <w:proofErr w:type="gramStart"/>
      <w:r w:rsidR="008F767D">
        <w:t>protocols;</w:t>
      </w:r>
      <w:proofErr w:type="gramEnd"/>
    </w:p>
    <w:p w14:paraId="73BF2ED9" w14:textId="55000980" w:rsidR="00C14012" w:rsidRDefault="0026359D" w:rsidP="00C14012">
      <w:pPr>
        <w:ind w:left="284"/>
        <w:jc w:val="both"/>
        <w:rPr>
          <w:b/>
        </w:rPr>
      </w:pPr>
      <w:r>
        <w:t>6.1</w:t>
      </w:r>
      <w:r w:rsidR="003253E6">
        <w:t>.2</w:t>
      </w:r>
      <w:r w:rsidR="008F767D">
        <w:t xml:space="preserve">.2. copies of third-party certificates, including certificates of approval for organic </w:t>
      </w:r>
      <w:proofErr w:type="gramStart"/>
      <w:r w:rsidR="008F767D">
        <w:t>products;</w:t>
      </w:r>
      <w:proofErr w:type="gramEnd"/>
    </w:p>
    <w:p w14:paraId="3162BAF0" w14:textId="32F4A4A1" w:rsidR="00C14012" w:rsidRDefault="0026359D" w:rsidP="00C14012">
      <w:pPr>
        <w:ind w:left="284"/>
        <w:jc w:val="both"/>
        <w:rPr>
          <w:b/>
        </w:rPr>
      </w:pPr>
      <w:r>
        <w:t>6.1</w:t>
      </w:r>
      <w:r w:rsidR="003253E6">
        <w:t xml:space="preserve">.2.3. </w:t>
      </w:r>
      <w:r w:rsidR="008F767D">
        <w:t>verifies that the local market supp</w:t>
      </w:r>
      <w:r w:rsidR="00D07851">
        <w:t>lier is not included in the State Food and</w:t>
      </w:r>
      <w:r w:rsidR="008F767D">
        <w:t xml:space="preserve"> </w:t>
      </w:r>
      <w:r w:rsidR="00D07851">
        <w:t xml:space="preserve">Veterinary Service </w:t>
      </w:r>
      <w:r w:rsidR="008F767D">
        <w:t>List of Unreliable Entities.</w:t>
      </w:r>
    </w:p>
    <w:p w14:paraId="7C2F26F4" w14:textId="6FC17EB4" w:rsidR="00C14012" w:rsidRDefault="0026359D" w:rsidP="00C14012">
      <w:pPr>
        <w:ind w:left="284"/>
        <w:jc w:val="both"/>
        <w:rPr>
          <w:b/>
        </w:rPr>
      </w:pPr>
      <w:r>
        <w:t>6.1</w:t>
      </w:r>
      <w:r w:rsidR="00F15BAE">
        <w:t>.3. EVALUATION OF SUPPLIERS</w:t>
      </w:r>
    </w:p>
    <w:p w14:paraId="54B21821" w14:textId="524CBA15" w:rsidR="00C14012" w:rsidRDefault="00F15BAE" w:rsidP="00C14012">
      <w:pPr>
        <w:ind w:left="284"/>
        <w:jc w:val="both"/>
        <w:rPr>
          <w:b/>
        </w:rPr>
      </w:pPr>
      <w:r>
        <w:t>The Food Safety Team (FST) assesses the reliability of all potential suppliers of a particular purchase in terms of food safety based on the data provided by the Procurement Manager. First of all, the evaluation questionnaire PR-3-TVK for raw materials, materials, suppliers / manufacturers is evaluated on the ability to ensure food safety</w:t>
      </w:r>
      <w:r w:rsidR="00D07851">
        <w:t>, Non GMO status</w:t>
      </w:r>
      <w:r>
        <w:t xml:space="preserve"> at all stages of production, storage, transportation and delivery of possible raw materials and materials. The Purchase Specification, supplier company audit, third party certificates, complaints, non-conformities are further assessed:</w:t>
      </w:r>
    </w:p>
    <w:p w14:paraId="5933813B" w14:textId="7F3E223E" w:rsidR="00C14012" w:rsidRDefault="0026359D" w:rsidP="00C14012">
      <w:pPr>
        <w:ind w:left="284"/>
        <w:jc w:val="both"/>
        <w:rPr>
          <w:b/>
        </w:rPr>
      </w:pPr>
      <w:r>
        <w:t>6.1</w:t>
      </w:r>
      <w:r w:rsidR="00F15BAE">
        <w:t xml:space="preserve">.3.1. if more than 6 answers to the questionnaire are NO, additional evidence on food safety is </w:t>
      </w:r>
      <w:proofErr w:type="gramStart"/>
      <w:r w:rsidR="00F15BAE">
        <w:t>requested;</w:t>
      </w:r>
      <w:proofErr w:type="gramEnd"/>
    </w:p>
    <w:p w14:paraId="558E2C56" w14:textId="65F24762" w:rsidR="00C14012" w:rsidRDefault="00F15BAE" w:rsidP="00C14012">
      <w:pPr>
        <w:ind w:left="284"/>
        <w:jc w:val="both"/>
        <w:rPr>
          <w:b/>
        </w:rPr>
      </w:pPr>
      <w:r>
        <w:t>6</w:t>
      </w:r>
      <w:r w:rsidR="0026359D">
        <w:t>.1</w:t>
      </w:r>
      <w:r>
        <w:t xml:space="preserve">.3.2. if the questionnaire contains more than 12 answers No - the supplier is automatically </w:t>
      </w:r>
      <w:proofErr w:type="gramStart"/>
      <w:r>
        <w:t>rejected;</w:t>
      </w:r>
      <w:proofErr w:type="gramEnd"/>
    </w:p>
    <w:p w14:paraId="311ADAB5" w14:textId="723529E0" w:rsidR="00C14012" w:rsidRDefault="00F15BAE" w:rsidP="00C14012">
      <w:pPr>
        <w:ind w:left="284"/>
        <w:jc w:val="both"/>
        <w:rPr>
          <w:b/>
        </w:rPr>
      </w:pPr>
      <w:r>
        <w:t>6.</w:t>
      </w:r>
      <w:r w:rsidR="0026359D">
        <w:t>1</w:t>
      </w:r>
      <w:r>
        <w:t>.3.3. if the Purchasing Specification does not meet the quality indicators that do not affect food safety,</w:t>
      </w:r>
      <w:r w:rsidR="00D07851">
        <w:t xml:space="preserve"> GMO status,</w:t>
      </w:r>
      <w:r>
        <w:t xml:space="preserve"> a sample of the raw material is requested for </w:t>
      </w:r>
      <w:proofErr w:type="gramStart"/>
      <w:r>
        <w:t>testing;</w:t>
      </w:r>
      <w:proofErr w:type="gramEnd"/>
    </w:p>
    <w:p w14:paraId="21594AF6" w14:textId="6739B610" w:rsidR="00C14012" w:rsidRDefault="0026359D" w:rsidP="00C14012">
      <w:pPr>
        <w:ind w:left="284"/>
        <w:jc w:val="both"/>
        <w:rPr>
          <w:b/>
        </w:rPr>
      </w:pPr>
      <w:r>
        <w:t>6.1</w:t>
      </w:r>
      <w:r w:rsidR="00F15BAE">
        <w:t>.3.4. if data on the characteristics of the purchase are lacking, laboratory tests and test reports for the relevant food safety</w:t>
      </w:r>
      <w:r w:rsidR="00D07851">
        <w:t>, GMO status</w:t>
      </w:r>
      <w:r w:rsidR="00F15BAE">
        <w:t xml:space="preserve"> and quality indicators are </w:t>
      </w:r>
      <w:proofErr w:type="gramStart"/>
      <w:r w:rsidR="00F15BAE">
        <w:t>requested;</w:t>
      </w:r>
      <w:proofErr w:type="gramEnd"/>
    </w:p>
    <w:p w14:paraId="105CFF84" w14:textId="29B3E7EC" w:rsidR="00C14012" w:rsidRDefault="0026359D" w:rsidP="00C14012">
      <w:pPr>
        <w:ind w:left="284"/>
        <w:jc w:val="both"/>
        <w:rPr>
          <w:b/>
        </w:rPr>
      </w:pPr>
      <w:r>
        <w:t>6.1</w:t>
      </w:r>
      <w:r w:rsidR="00F15BAE">
        <w:t xml:space="preserve">.3.5. if the supplier is certified BRC, FSSC, IFS, ISO22000, </w:t>
      </w:r>
      <w:proofErr w:type="gramStart"/>
      <w:r w:rsidR="00D07851">
        <w:t>NON GMO</w:t>
      </w:r>
      <w:proofErr w:type="gramEnd"/>
      <w:r w:rsidR="00D07851">
        <w:t xml:space="preserve">, </w:t>
      </w:r>
      <w:r w:rsidR="00F15BAE">
        <w:t>the audit of the supplier's company may not be performed;</w:t>
      </w:r>
    </w:p>
    <w:p w14:paraId="124A3D5A" w14:textId="088BA1E5" w:rsidR="00C14012" w:rsidRDefault="00F15BAE" w:rsidP="00C14012">
      <w:pPr>
        <w:ind w:left="284"/>
        <w:jc w:val="both"/>
        <w:rPr>
          <w:b/>
        </w:rPr>
      </w:pPr>
      <w:r>
        <w:t>6.</w:t>
      </w:r>
      <w:r w:rsidR="0026359D">
        <w:t>1</w:t>
      </w:r>
      <w:r>
        <w:t xml:space="preserve">.3.6. assessment of non-conformities of the existing </w:t>
      </w:r>
      <w:proofErr w:type="gramStart"/>
      <w:r>
        <w:t>supplier;</w:t>
      </w:r>
      <w:proofErr w:type="gramEnd"/>
    </w:p>
    <w:p w14:paraId="02B5A5F0" w14:textId="5F995711" w:rsidR="00C14012" w:rsidRDefault="0026359D" w:rsidP="00C14012">
      <w:pPr>
        <w:ind w:left="284"/>
        <w:jc w:val="both"/>
        <w:rPr>
          <w:b/>
        </w:rPr>
      </w:pPr>
      <w:r>
        <w:t>6.1</w:t>
      </w:r>
      <w:r w:rsidR="00F15BAE">
        <w:t>.3.7. final evaluation (COMPLIANT, NON-COMPLIANT) is marked on the questionnaire, purchase Specifications to be signed by at least two FST members. Nearby additions are possible for assessment nuns.</w:t>
      </w:r>
    </w:p>
    <w:p w14:paraId="67044414" w14:textId="376DE738" w:rsidR="00F15BAE" w:rsidRPr="00C14012" w:rsidRDefault="00F15BAE" w:rsidP="00C14012">
      <w:pPr>
        <w:ind w:left="284"/>
        <w:jc w:val="both"/>
        <w:rPr>
          <w:b/>
        </w:rPr>
      </w:pPr>
      <w:r>
        <w:t xml:space="preserve">When there are several eligible and positively assessed potential suppliers, the Procurement Manager continues to assess </w:t>
      </w:r>
      <w:r w:rsidR="00193EDE">
        <w:t xml:space="preserve">eligible </w:t>
      </w:r>
      <w:r>
        <w:t>suppliers based on the purchase price, supply favorability (order, delivery speed, required shipment size, payment terms), supplier social responsibility status, and development sustainability (sustainability policy, environmental standards). A procurement contract is signed with the selected supplier, the SUPPLIER's file is opened for the selected supplier, in which all documents related to this supplier are stored - supplier's evaluation documents, Specifications, contracts, further audit reports, Non-compliance protocols.</w:t>
      </w:r>
    </w:p>
    <w:p w14:paraId="2E527023" w14:textId="2149A433" w:rsidR="007A5507" w:rsidRPr="0026359D" w:rsidRDefault="00B62C9A" w:rsidP="0026359D">
      <w:pPr>
        <w:pStyle w:val="ListParagraph"/>
        <w:numPr>
          <w:ilvl w:val="1"/>
          <w:numId w:val="44"/>
        </w:numPr>
        <w:spacing w:before="240" w:after="240"/>
        <w:jc w:val="both"/>
        <w:rPr>
          <w:rFonts w:cs="Arial"/>
          <w:b/>
          <w:caps/>
          <w:sz w:val="24"/>
          <w:szCs w:val="24"/>
        </w:rPr>
      </w:pPr>
      <w:r>
        <w:rPr>
          <w:rFonts w:cs="Arial"/>
          <w:b/>
          <w:caps/>
          <w:sz w:val="24"/>
          <w:szCs w:val="24"/>
        </w:rPr>
        <w:t xml:space="preserve">PROCEDURE OF </w:t>
      </w:r>
      <w:r w:rsidR="00CD1582" w:rsidRPr="0026359D">
        <w:rPr>
          <w:rFonts w:cs="Arial"/>
          <w:b/>
          <w:caps/>
          <w:sz w:val="24"/>
          <w:szCs w:val="24"/>
        </w:rPr>
        <w:t>acceptance of raw, packaging materials</w:t>
      </w:r>
    </w:p>
    <w:tbl>
      <w:tblPr>
        <w:tblStyle w:val="TableGrid"/>
        <w:tblW w:w="0" w:type="auto"/>
        <w:tblInd w:w="-5" w:type="dxa"/>
        <w:tblLook w:val="04A0" w:firstRow="1" w:lastRow="0" w:firstColumn="1" w:lastColumn="0" w:noHBand="0" w:noVBand="1"/>
      </w:tblPr>
      <w:tblGrid>
        <w:gridCol w:w="2538"/>
        <w:gridCol w:w="2868"/>
        <w:gridCol w:w="2189"/>
        <w:gridCol w:w="2712"/>
      </w:tblGrid>
      <w:tr w:rsidR="00DC15CF" w14:paraId="29439B92" w14:textId="77777777" w:rsidTr="00E5557D">
        <w:trPr>
          <w:trHeight w:val="127"/>
        </w:trPr>
        <w:tc>
          <w:tcPr>
            <w:tcW w:w="10307" w:type="dxa"/>
            <w:gridSpan w:val="4"/>
            <w:shd w:val="clear" w:color="auto" w:fill="F2F2F2" w:themeFill="background1" w:themeFillShade="F2"/>
          </w:tcPr>
          <w:p w14:paraId="52BFF5C0" w14:textId="4EF149EE" w:rsidR="00DC15CF" w:rsidRDefault="00B62C9A" w:rsidP="00B62C9A">
            <w:pPr>
              <w:jc w:val="center"/>
            </w:pPr>
            <w:r>
              <w:t>PROCEDURE</w:t>
            </w:r>
            <w:r w:rsidRPr="00E8386F">
              <w:t xml:space="preserve"> </w:t>
            </w:r>
            <w:r>
              <w:t xml:space="preserve">OF </w:t>
            </w:r>
            <w:r w:rsidR="00DC15CF" w:rsidRPr="00E8386F">
              <w:t>ACCEPTANCE</w:t>
            </w:r>
            <w:r w:rsidR="00DC15CF">
              <w:t xml:space="preserve"> </w:t>
            </w:r>
            <w:r w:rsidR="00DC15CF" w:rsidRPr="00E8386F">
              <w:t>OF RAW, PACKAGING MATERIALS</w:t>
            </w:r>
            <w:r w:rsidR="00DC15CF">
              <w:t xml:space="preserve"> </w:t>
            </w:r>
          </w:p>
        </w:tc>
      </w:tr>
      <w:tr w:rsidR="00DC15CF" w14:paraId="005C62DC" w14:textId="77777777" w:rsidTr="00B62C9A">
        <w:trPr>
          <w:trHeight w:val="287"/>
        </w:trPr>
        <w:tc>
          <w:tcPr>
            <w:tcW w:w="2538" w:type="dxa"/>
          </w:tcPr>
          <w:p w14:paraId="46F5EF96" w14:textId="549EC25B" w:rsidR="00DC15CF" w:rsidRDefault="00DC15CF" w:rsidP="000C7611">
            <w:pPr>
              <w:jc w:val="center"/>
            </w:pPr>
            <w:r>
              <w:t>ACTION</w:t>
            </w:r>
          </w:p>
        </w:tc>
        <w:tc>
          <w:tcPr>
            <w:tcW w:w="2868" w:type="dxa"/>
          </w:tcPr>
          <w:p w14:paraId="79D55192" w14:textId="4EEAB65E" w:rsidR="00DC15CF" w:rsidRDefault="00DC15CF" w:rsidP="000C7611">
            <w:pPr>
              <w:jc w:val="center"/>
            </w:pPr>
            <w:r>
              <w:t>WHAT?</w:t>
            </w:r>
          </w:p>
        </w:tc>
        <w:tc>
          <w:tcPr>
            <w:tcW w:w="2189" w:type="dxa"/>
          </w:tcPr>
          <w:p w14:paraId="63F51A24" w14:textId="7007E47C" w:rsidR="00DC15CF" w:rsidRDefault="00DC15CF" w:rsidP="000C7611">
            <w:pPr>
              <w:jc w:val="center"/>
            </w:pPr>
            <w:r>
              <w:t>WHEN?</w:t>
            </w:r>
          </w:p>
        </w:tc>
        <w:tc>
          <w:tcPr>
            <w:tcW w:w="2712" w:type="dxa"/>
          </w:tcPr>
          <w:p w14:paraId="4CF8D050" w14:textId="4E2C2737" w:rsidR="00DC15CF" w:rsidRDefault="00DC15CF" w:rsidP="000C7611">
            <w:pPr>
              <w:jc w:val="center"/>
            </w:pPr>
            <w:r>
              <w:t>WHO?</w:t>
            </w:r>
          </w:p>
        </w:tc>
      </w:tr>
      <w:tr w:rsidR="00DC15CF" w14:paraId="3F832266" w14:textId="77777777" w:rsidTr="00B62C9A">
        <w:trPr>
          <w:trHeight w:val="277"/>
        </w:trPr>
        <w:tc>
          <w:tcPr>
            <w:tcW w:w="2538" w:type="dxa"/>
          </w:tcPr>
          <w:p w14:paraId="402C897B" w14:textId="7C5B2BEF" w:rsidR="00DC15CF" w:rsidRDefault="00DC15CF" w:rsidP="000C7611">
            <w:r>
              <w:t xml:space="preserve">Documents </w:t>
            </w:r>
            <w:proofErr w:type="spellStart"/>
            <w:r>
              <w:t>vertification</w:t>
            </w:r>
            <w:proofErr w:type="spellEnd"/>
          </w:p>
        </w:tc>
        <w:tc>
          <w:tcPr>
            <w:tcW w:w="2868" w:type="dxa"/>
          </w:tcPr>
          <w:p w14:paraId="2D0DC51D" w14:textId="77777777" w:rsidR="00DC15CF" w:rsidRDefault="0026359D" w:rsidP="000C7611">
            <w:r>
              <w:t>CMR</w:t>
            </w:r>
          </w:p>
          <w:p w14:paraId="518C18E7" w14:textId="77777777" w:rsidR="0026359D" w:rsidRDefault="0026359D" w:rsidP="000C7611">
            <w:r>
              <w:t>Invoice</w:t>
            </w:r>
          </w:p>
          <w:p w14:paraId="59C04E19" w14:textId="77777777" w:rsidR="0026359D" w:rsidRDefault="0026359D" w:rsidP="000C7611">
            <w:r>
              <w:t>Declaration of conformity</w:t>
            </w:r>
          </w:p>
          <w:p w14:paraId="09A2ADB0" w14:textId="77777777" w:rsidR="004A5C0A" w:rsidRDefault="004A5C0A" w:rsidP="000C7611">
            <w:r>
              <w:t>NON GMO certificate</w:t>
            </w:r>
          </w:p>
          <w:p w14:paraId="7365BD0A" w14:textId="77777777" w:rsidR="004A5C0A" w:rsidRDefault="004A5C0A" w:rsidP="000C7611">
            <w:r>
              <w:t>Organic certificate</w:t>
            </w:r>
          </w:p>
          <w:p w14:paraId="1AAF39BD" w14:textId="4F46CD91" w:rsidR="004A5C0A" w:rsidRDefault="004A5C0A" w:rsidP="000C7611">
            <w:r>
              <w:t>Kind</w:t>
            </w:r>
          </w:p>
          <w:p w14:paraId="2112282A" w14:textId="77777777" w:rsidR="004A5C0A" w:rsidRDefault="004A5C0A" w:rsidP="000C7611">
            <w:r>
              <w:t>Quantity</w:t>
            </w:r>
          </w:p>
          <w:p w14:paraId="34F09A9F" w14:textId="7A72A19F" w:rsidR="004A5C0A" w:rsidRDefault="004A5C0A" w:rsidP="000C7611">
            <w:r>
              <w:t>Labeling</w:t>
            </w:r>
          </w:p>
        </w:tc>
        <w:tc>
          <w:tcPr>
            <w:tcW w:w="2189" w:type="dxa"/>
          </w:tcPr>
          <w:p w14:paraId="07A30CA1" w14:textId="3D0082C1" w:rsidR="00DC15CF" w:rsidRDefault="00055AD0" w:rsidP="000C7611">
            <w:r>
              <w:t>U</w:t>
            </w:r>
            <w:r w:rsidRPr="00055AD0">
              <w:t>pon receipt of the goods</w:t>
            </w:r>
          </w:p>
        </w:tc>
        <w:tc>
          <w:tcPr>
            <w:tcW w:w="2712" w:type="dxa"/>
          </w:tcPr>
          <w:p w14:paraId="152820E8" w14:textId="28D425C1" w:rsidR="00DC15CF" w:rsidRDefault="00DC15CF" w:rsidP="000C7611">
            <w:r>
              <w:t>Head of warehouse, head of department</w:t>
            </w:r>
          </w:p>
        </w:tc>
      </w:tr>
      <w:tr w:rsidR="00DC15CF" w14:paraId="07B7E86D" w14:textId="77777777" w:rsidTr="00B62C9A">
        <w:trPr>
          <w:trHeight w:val="127"/>
        </w:trPr>
        <w:tc>
          <w:tcPr>
            <w:tcW w:w="2538" w:type="dxa"/>
          </w:tcPr>
          <w:p w14:paraId="4E014D72" w14:textId="509B8CBA" w:rsidR="00DC15CF" w:rsidRDefault="00DC15CF" w:rsidP="000C7611">
            <w:proofErr w:type="spellStart"/>
            <w:r>
              <w:t>Vertification</w:t>
            </w:r>
            <w:proofErr w:type="spellEnd"/>
            <w:r>
              <w:t xml:space="preserve"> of transport conditions</w:t>
            </w:r>
          </w:p>
        </w:tc>
        <w:tc>
          <w:tcPr>
            <w:tcW w:w="2868" w:type="dxa"/>
          </w:tcPr>
          <w:p w14:paraId="081FFA88" w14:textId="77777777" w:rsidR="00DC15CF" w:rsidRDefault="0026359D" w:rsidP="000C7611">
            <w:proofErr w:type="spellStart"/>
            <w:r>
              <w:t>Higienic</w:t>
            </w:r>
            <w:proofErr w:type="spellEnd"/>
            <w:r>
              <w:t xml:space="preserve"> environment</w:t>
            </w:r>
          </w:p>
          <w:p w14:paraId="7FF0DD6F" w14:textId="29CC65B6" w:rsidR="0026359D" w:rsidRDefault="0026359D" w:rsidP="000C7611">
            <w:r>
              <w:t>Storage conditions</w:t>
            </w:r>
          </w:p>
        </w:tc>
        <w:tc>
          <w:tcPr>
            <w:tcW w:w="2189" w:type="dxa"/>
          </w:tcPr>
          <w:p w14:paraId="2304E1BD" w14:textId="11786892" w:rsidR="00DC15CF" w:rsidRDefault="00055AD0" w:rsidP="000C7611">
            <w:r w:rsidRPr="00055AD0">
              <w:t>Upon receipt of the goods</w:t>
            </w:r>
          </w:p>
        </w:tc>
        <w:tc>
          <w:tcPr>
            <w:tcW w:w="2712" w:type="dxa"/>
          </w:tcPr>
          <w:p w14:paraId="0D54C28A" w14:textId="719574EC" w:rsidR="00DC15CF" w:rsidRDefault="0026359D" w:rsidP="000C7611">
            <w:r w:rsidRPr="0026359D">
              <w:t>Head of warehouse, head of department</w:t>
            </w:r>
          </w:p>
        </w:tc>
      </w:tr>
      <w:tr w:rsidR="00DC15CF" w14:paraId="10D9874F" w14:textId="77777777" w:rsidTr="00B62C9A">
        <w:trPr>
          <w:trHeight w:val="127"/>
        </w:trPr>
        <w:tc>
          <w:tcPr>
            <w:tcW w:w="2538" w:type="dxa"/>
          </w:tcPr>
          <w:p w14:paraId="019C2D84" w14:textId="4DDAE3BC" w:rsidR="00DC15CF" w:rsidRDefault="00DC15CF" w:rsidP="000C7611">
            <w:r>
              <w:lastRenderedPageBreak/>
              <w:t>Inspection of package</w:t>
            </w:r>
          </w:p>
        </w:tc>
        <w:tc>
          <w:tcPr>
            <w:tcW w:w="2868" w:type="dxa"/>
          </w:tcPr>
          <w:p w14:paraId="06D838F7" w14:textId="0C063037" w:rsidR="00DC15CF" w:rsidRDefault="0026359D" w:rsidP="0026359D">
            <w:r>
              <w:t>W</w:t>
            </w:r>
            <w:r w:rsidRPr="0026359D">
              <w:t xml:space="preserve">hether intact </w:t>
            </w:r>
            <w:r>
              <w:t>and</w:t>
            </w:r>
            <w:r w:rsidRPr="0026359D">
              <w:t xml:space="preserve"> clean, properly </w:t>
            </w:r>
            <w:r>
              <w:t>marked</w:t>
            </w:r>
          </w:p>
        </w:tc>
        <w:tc>
          <w:tcPr>
            <w:tcW w:w="2189" w:type="dxa"/>
          </w:tcPr>
          <w:p w14:paraId="5F8AC392" w14:textId="10A6F83D" w:rsidR="00DC15CF" w:rsidRDefault="00055AD0" w:rsidP="000C7611">
            <w:r w:rsidRPr="00055AD0">
              <w:t>Upon receipt of the goods</w:t>
            </w:r>
          </w:p>
        </w:tc>
        <w:tc>
          <w:tcPr>
            <w:tcW w:w="2712" w:type="dxa"/>
          </w:tcPr>
          <w:p w14:paraId="697D8EBB" w14:textId="672A32B5" w:rsidR="00DC15CF" w:rsidRDefault="0026359D" w:rsidP="000C7611">
            <w:r w:rsidRPr="0026359D">
              <w:t>Head of warehouse, head of department</w:t>
            </w:r>
          </w:p>
        </w:tc>
      </w:tr>
      <w:tr w:rsidR="00DC15CF" w14:paraId="6F2C1A8B" w14:textId="77777777" w:rsidTr="00B62C9A">
        <w:trPr>
          <w:trHeight w:val="127"/>
        </w:trPr>
        <w:tc>
          <w:tcPr>
            <w:tcW w:w="2538" w:type="dxa"/>
          </w:tcPr>
          <w:p w14:paraId="6F89253E" w14:textId="0A03426E" w:rsidR="00DC15CF" w:rsidRDefault="00DC15CF" w:rsidP="000C7611">
            <w:r>
              <w:t>Quality control</w:t>
            </w:r>
          </w:p>
        </w:tc>
        <w:tc>
          <w:tcPr>
            <w:tcW w:w="2868" w:type="dxa"/>
          </w:tcPr>
          <w:p w14:paraId="28C8BAA4" w14:textId="64746893" w:rsidR="00DC15CF" w:rsidRDefault="0026359D" w:rsidP="000C7611">
            <w:r>
              <w:t>Savor, texture, moisture</w:t>
            </w:r>
          </w:p>
        </w:tc>
        <w:tc>
          <w:tcPr>
            <w:tcW w:w="2189" w:type="dxa"/>
          </w:tcPr>
          <w:p w14:paraId="7B66BC9F" w14:textId="084A58C5" w:rsidR="00DC15CF" w:rsidRDefault="00055AD0" w:rsidP="000C7611">
            <w:r w:rsidRPr="00055AD0">
              <w:t>Upon receipt of the goods</w:t>
            </w:r>
          </w:p>
        </w:tc>
        <w:tc>
          <w:tcPr>
            <w:tcW w:w="2712" w:type="dxa"/>
          </w:tcPr>
          <w:p w14:paraId="2F5F1EC4" w14:textId="3E67AF28" w:rsidR="00DC15CF" w:rsidRDefault="0026359D" w:rsidP="000C7611">
            <w:r w:rsidRPr="0026359D">
              <w:t>Head of warehouse, head of department</w:t>
            </w:r>
          </w:p>
        </w:tc>
      </w:tr>
      <w:tr w:rsidR="00DC15CF" w14:paraId="733236EE" w14:textId="77777777" w:rsidTr="00B62C9A">
        <w:trPr>
          <w:trHeight w:val="127"/>
        </w:trPr>
        <w:tc>
          <w:tcPr>
            <w:tcW w:w="2538" w:type="dxa"/>
          </w:tcPr>
          <w:p w14:paraId="231BB836" w14:textId="6872321C" w:rsidR="00DC15CF" w:rsidRDefault="00DC15CF" w:rsidP="000C7611">
            <w:r>
              <w:t>Provision of an identification code</w:t>
            </w:r>
          </w:p>
        </w:tc>
        <w:tc>
          <w:tcPr>
            <w:tcW w:w="2868" w:type="dxa"/>
          </w:tcPr>
          <w:p w14:paraId="7EEA0A6A" w14:textId="60DCAAE3" w:rsidR="00DC15CF" w:rsidRDefault="0026359D" w:rsidP="000C7611">
            <w:r>
              <w:t>Identification code for each batch of raw material, packing material</w:t>
            </w:r>
          </w:p>
        </w:tc>
        <w:tc>
          <w:tcPr>
            <w:tcW w:w="2189" w:type="dxa"/>
          </w:tcPr>
          <w:p w14:paraId="7976A5CA" w14:textId="102388DA" w:rsidR="00DC15CF" w:rsidRDefault="0026359D" w:rsidP="000C7611">
            <w:r>
              <w:t>After acceptance action</w:t>
            </w:r>
          </w:p>
        </w:tc>
        <w:tc>
          <w:tcPr>
            <w:tcW w:w="2712" w:type="dxa"/>
          </w:tcPr>
          <w:p w14:paraId="57C31CBC" w14:textId="74116B5A" w:rsidR="00DC15CF" w:rsidRDefault="0026359D" w:rsidP="000C7611">
            <w:r w:rsidRPr="0026359D">
              <w:t>Head of warehouse, head of department</w:t>
            </w:r>
          </w:p>
        </w:tc>
      </w:tr>
      <w:tr w:rsidR="00DC15CF" w14:paraId="02770281" w14:textId="77777777" w:rsidTr="00B62C9A">
        <w:trPr>
          <w:trHeight w:val="127"/>
        </w:trPr>
        <w:tc>
          <w:tcPr>
            <w:tcW w:w="2538" w:type="dxa"/>
          </w:tcPr>
          <w:p w14:paraId="769F2D90" w14:textId="2AA7B2E8" w:rsidR="00DC15CF" w:rsidRDefault="00DC15CF" w:rsidP="000C7611">
            <w:r>
              <w:t xml:space="preserve">Records </w:t>
            </w:r>
          </w:p>
        </w:tc>
        <w:tc>
          <w:tcPr>
            <w:tcW w:w="2868" w:type="dxa"/>
          </w:tcPr>
          <w:p w14:paraId="2524EE6F" w14:textId="649D0DCC" w:rsidR="00DC15CF" w:rsidRDefault="0026359D" w:rsidP="000C7611">
            <w:r>
              <w:t>In Acceptance log PRTRAP-03-01- raw materials</w:t>
            </w:r>
          </w:p>
          <w:p w14:paraId="24DA1A7B" w14:textId="7181804A" w:rsidR="0026359D" w:rsidRDefault="0026359D" w:rsidP="000C7611">
            <w:r>
              <w:t>PRTRAP-03-02 – packing materials</w:t>
            </w:r>
          </w:p>
        </w:tc>
        <w:tc>
          <w:tcPr>
            <w:tcW w:w="2189" w:type="dxa"/>
          </w:tcPr>
          <w:p w14:paraId="53A3EA12" w14:textId="4CE8C61E" w:rsidR="00DC15CF" w:rsidRDefault="00055AD0" w:rsidP="000C7611">
            <w:r w:rsidRPr="00055AD0">
              <w:t>After acceptance action</w:t>
            </w:r>
          </w:p>
        </w:tc>
        <w:tc>
          <w:tcPr>
            <w:tcW w:w="2712" w:type="dxa"/>
          </w:tcPr>
          <w:p w14:paraId="52578430" w14:textId="5E5751B0" w:rsidR="00DC15CF" w:rsidRDefault="0026359D" w:rsidP="000C7611">
            <w:r w:rsidRPr="0026359D">
              <w:t>Head of warehouse, head of department</w:t>
            </w:r>
          </w:p>
        </w:tc>
      </w:tr>
    </w:tbl>
    <w:p w14:paraId="40D88694" w14:textId="4DAFB408" w:rsidR="0026359D" w:rsidRDefault="0026359D" w:rsidP="0026359D">
      <w:pPr>
        <w:pStyle w:val="ListParagraph"/>
        <w:numPr>
          <w:ilvl w:val="1"/>
          <w:numId w:val="43"/>
        </w:numPr>
        <w:spacing w:before="240" w:after="240"/>
        <w:jc w:val="both"/>
        <w:rPr>
          <w:rFonts w:cs="Arial"/>
          <w:b/>
          <w:szCs w:val="22"/>
        </w:rPr>
      </w:pPr>
      <w:r w:rsidRPr="0026359D">
        <w:rPr>
          <w:rFonts w:cs="Arial"/>
          <w:b/>
          <w:szCs w:val="22"/>
        </w:rPr>
        <w:t>STORAGE OF RAW MATERIALS, PACKING MATERIALS</w:t>
      </w:r>
    </w:p>
    <w:tbl>
      <w:tblPr>
        <w:tblStyle w:val="TableGrid"/>
        <w:tblW w:w="0" w:type="auto"/>
        <w:tblLook w:val="04A0" w:firstRow="1" w:lastRow="0" w:firstColumn="1" w:lastColumn="0" w:noHBand="0" w:noVBand="1"/>
      </w:tblPr>
      <w:tblGrid>
        <w:gridCol w:w="2575"/>
        <w:gridCol w:w="2575"/>
        <w:gridCol w:w="2576"/>
        <w:gridCol w:w="2576"/>
      </w:tblGrid>
      <w:tr w:rsidR="00B62C9A" w14:paraId="61B8FEE9" w14:textId="77777777" w:rsidTr="00E5557D">
        <w:trPr>
          <w:trHeight w:val="243"/>
        </w:trPr>
        <w:tc>
          <w:tcPr>
            <w:tcW w:w="10302" w:type="dxa"/>
            <w:gridSpan w:val="4"/>
            <w:shd w:val="clear" w:color="auto" w:fill="F2F2F2" w:themeFill="background1" w:themeFillShade="F2"/>
          </w:tcPr>
          <w:p w14:paraId="453A1EB6" w14:textId="6412D833" w:rsidR="00B62C9A" w:rsidRPr="00B62C9A" w:rsidRDefault="00B62C9A" w:rsidP="00E90084">
            <w:pPr>
              <w:jc w:val="center"/>
            </w:pPr>
            <w:r>
              <w:t xml:space="preserve">PROCEDURE OF </w:t>
            </w:r>
            <w:r w:rsidRPr="00B62C9A">
              <w:t>STORAGE OF RAW MATERIALS, PACKING MATERIALS</w:t>
            </w:r>
          </w:p>
        </w:tc>
      </w:tr>
      <w:tr w:rsidR="00B62C9A" w14:paraId="22002A5D" w14:textId="77777777" w:rsidTr="00E90084">
        <w:trPr>
          <w:trHeight w:val="136"/>
        </w:trPr>
        <w:tc>
          <w:tcPr>
            <w:tcW w:w="2575" w:type="dxa"/>
          </w:tcPr>
          <w:p w14:paraId="6E5DF317" w14:textId="6716D5B8" w:rsidR="00B62C9A" w:rsidRPr="00E90084" w:rsidRDefault="00E90084" w:rsidP="00E90084">
            <w:pPr>
              <w:jc w:val="center"/>
            </w:pPr>
            <w:r w:rsidRPr="00E90084">
              <w:t>ACTION</w:t>
            </w:r>
          </w:p>
        </w:tc>
        <w:tc>
          <w:tcPr>
            <w:tcW w:w="2575" w:type="dxa"/>
          </w:tcPr>
          <w:p w14:paraId="2543A900" w14:textId="10701781" w:rsidR="00B62C9A" w:rsidRPr="00E90084" w:rsidRDefault="00E90084" w:rsidP="00E90084">
            <w:r w:rsidRPr="00E90084">
              <w:t>HOW?</w:t>
            </w:r>
          </w:p>
        </w:tc>
        <w:tc>
          <w:tcPr>
            <w:tcW w:w="2576" w:type="dxa"/>
          </w:tcPr>
          <w:p w14:paraId="2FB7315A" w14:textId="330EED0D" w:rsidR="00B62C9A" w:rsidRPr="00E90084" w:rsidRDefault="00E90084" w:rsidP="00E90084">
            <w:r w:rsidRPr="00E90084">
              <w:t>WHEN?</w:t>
            </w:r>
          </w:p>
        </w:tc>
        <w:tc>
          <w:tcPr>
            <w:tcW w:w="2576" w:type="dxa"/>
          </w:tcPr>
          <w:p w14:paraId="21ED270F" w14:textId="5EA8E543" w:rsidR="00B62C9A" w:rsidRPr="00E90084" w:rsidRDefault="00E90084" w:rsidP="00E90084">
            <w:r w:rsidRPr="00E90084">
              <w:t>WHO?</w:t>
            </w:r>
          </w:p>
        </w:tc>
      </w:tr>
      <w:tr w:rsidR="00E90084" w14:paraId="02F06329" w14:textId="77777777" w:rsidTr="00E90084">
        <w:trPr>
          <w:trHeight w:val="136"/>
        </w:trPr>
        <w:tc>
          <w:tcPr>
            <w:tcW w:w="2575" w:type="dxa"/>
          </w:tcPr>
          <w:p w14:paraId="76051CF4" w14:textId="29DF4D58" w:rsidR="00E90084" w:rsidRPr="00E90084" w:rsidRDefault="00E90084" w:rsidP="004A5C0A">
            <w:r>
              <w:t xml:space="preserve">Segregation allergens </w:t>
            </w:r>
          </w:p>
        </w:tc>
        <w:tc>
          <w:tcPr>
            <w:tcW w:w="2575" w:type="dxa"/>
          </w:tcPr>
          <w:p w14:paraId="3D34A098" w14:textId="7326ED25" w:rsidR="00E90084" w:rsidRPr="00E90084" w:rsidRDefault="004A5C0A" w:rsidP="004A5C0A">
            <w:r>
              <w:t xml:space="preserve">All allergens from Allergens list </w:t>
            </w:r>
            <w:r w:rsidRPr="004A5C0A">
              <w:t>are stored only in the designated area</w:t>
            </w:r>
          </w:p>
        </w:tc>
        <w:tc>
          <w:tcPr>
            <w:tcW w:w="2576" w:type="dxa"/>
          </w:tcPr>
          <w:p w14:paraId="2701CD0C" w14:textId="37649CC7" w:rsidR="00E90084" w:rsidRPr="00E90084" w:rsidRDefault="004A5C0A" w:rsidP="00E90084">
            <w:r>
              <w:t>During the all storage</w:t>
            </w:r>
          </w:p>
        </w:tc>
        <w:tc>
          <w:tcPr>
            <w:tcW w:w="2576" w:type="dxa"/>
          </w:tcPr>
          <w:p w14:paraId="0B24196F" w14:textId="58E24DA4" w:rsidR="00E90084" w:rsidRPr="00E90084" w:rsidRDefault="004A5C0A" w:rsidP="00E90084">
            <w:r w:rsidRPr="004A5C0A">
              <w:t>Head of warehouse</w:t>
            </w:r>
          </w:p>
        </w:tc>
      </w:tr>
      <w:tr w:rsidR="004A5C0A" w14:paraId="3D40076F" w14:textId="77777777" w:rsidTr="00E90084">
        <w:trPr>
          <w:trHeight w:val="136"/>
        </w:trPr>
        <w:tc>
          <w:tcPr>
            <w:tcW w:w="2575" w:type="dxa"/>
          </w:tcPr>
          <w:p w14:paraId="04C5D7FD" w14:textId="5C69F94D" w:rsidR="004A5C0A" w:rsidRDefault="004A5C0A" w:rsidP="00E90084">
            <w:r>
              <w:t>Segregation organic raw materials</w:t>
            </w:r>
          </w:p>
        </w:tc>
        <w:tc>
          <w:tcPr>
            <w:tcW w:w="2575" w:type="dxa"/>
          </w:tcPr>
          <w:p w14:paraId="34FBB038" w14:textId="76A6F4A5" w:rsidR="004A5C0A" w:rsidRDefault="004A5C0A" w:rsidP="00E90084">
            <w:r>
              <w:t>All organic raw materials, packing materials are stored only in the designated area</w:t>
            </w:r>
          </w:p>
        </w:tc>
        <w:tc>
          <w:tcPr>
            <w:tcW w:w="2576" w:type="dxa"/>
          </w:tcPr>
          <w:p w14:paraId="36A42DBC" w14:textId="655912F9" w:rsidR="004A5C0A" w:rsidRDefault="004A5C0A" w:rsidP="00E90084">
            <w:r w:rsidRPr="004A5C0A">
              <w:t>During the all storage</w:t>
            </w:r>
          </w:p>
        </w:tc>
        <w:tc>
          <w:tcPr>
            <w:tcW w:w="2576" w:type="dxa"/>
          </w:tcPr>
          <w:p w14:paraId="537B5385" w14:textId="51C6F643" w:rsidR="004A5C0A" w:rsidRPr="004A5C0A" w:rsidRDefault="004A5C0A" w:rsidP="00E90084">
            <w:r w:rsidRPr="004A5C0A">
              <w:t>Head of warehouse</w:t>
            </w:r>
          </w:p>
        </w:tc>
      </w:tr>
      <w:tr w:rsidR="004A5C0A" w14:paraId="543EA48A" w14:textId="77777777" w:rsidTr="00E90084">
        <w:trPr>
          <w:trHeight w:val="136"/>
        </w:trPr>
        <w:tc>
          <w:tcPr>
            <w:tcW w:w="2575" w:type="dxa"/>
            <w:vMerge w:val="restart"/>
          </w:tcPr>
          <w:p w14:paraId="5DF9E8AC" w14:textId="294424C0" w:rsidR="004A5C0A" w:rsidRDefault="004A5C0A" w:rsidP="00E90084">
            <w:r>
              <w:t>Monitoring of storage conditions</w:t>
            </w:r>
          </w:p>
        </w:tc>
        <w:tc>
          <w:tcPr>
            <w:tcW w:w="2575" w:type="dxa"/>
          </w:tcPr>
          <w:p w14:paraId="575FF0F0" w14:textId="7A029139" w:rsidR="004A5C0A" w:rsidRPr="00E90084" w:rsidRDefault="004A5C0A" w:rsidP="00FE7427">
            <w:r>
              <w:t>Temperature (no more 23</w:t>
            </w:r>
            <w:r w:rsidRPr="00FE7427">
              <w:t xml:space="preserve">* </w:t>
            </w:r>
            <w:proofErr w:type="gramStart"/>
            <w:r w:rsidRPr="00FE7427">
              <w:t xml:space="preserve">C </w:t>
            </w:r>
            <w:r>
              <w:t>)</w:t>
            </w:r>
            <w:proofErr w:type="gramEnd"/>
            <w:r>
              <w:t xml:space="preserve"> and humidity (no more 50 </w:t>
            </w:r>
            <w:r>
              <w:rPr>
                <w:rFonts w:ascii="Calibri" w:hAnsi="Calibri"/>
              </w:rPr>
              <w:t>%</w:t>
            </w:r>
            <w:r>
              <w:t>)</w:t>
            </w:r>
          </w:p>
        </w:tc>
        <w:tc>
          <w:tcPr>
            <w:tcW w:w="2576" w:type="dxa"/>
            <w:vMerge w:val="restart"/>
          </w:tcPr>
          <w:p w14:paraId="16AB1AF4" w14:textId="64F4D039" w:rsidR="004A5C0A" w:rsidRPr="00E90084" w:rsidRDefault="004A5C0A" w:rsidP="00E90084">
            <w:r>
              <w:t>Once a day</w:t>
            </w:r>
          </w:p>
        </w:tc>
        <w:tc>
          <w:tcPr>
            <w:tcW w:w="2576" w:type="dxa"/>
            <w:vMerge w:val="restart"/>
          </w:tcPr>
          <w:p w14:paraId="3D35CE78" w14:textId="7CC97C98" w:rsidR="004A5C0A" w:rsidRPr="00E90084" w:rsidRDefault="004A5C0A" w:rsidP="00E90084">
            <w:r w:rsidRPr="00FE7427">
              <w:t>Head of warehouse</w:t>
            </w:r>
          </w:p>
        </w:tc>
      </w:tr>
      <w:tr w:rsidR="004A5C0A" w14:paraId="7E7127C6" w14:textId="77777777" w:rsidTr="00E90084">
        <w:trPr>
          <w:trHeight w:val="136"/>
        </w:trPr>
        <w:tc>
          <w:tcPr>
            <w:tcW w:w="2575" w:type="dxa"/>
            <w:vMerge/>
          </w:tcPr>
          <w:p w14:paraId="67823CD6" w14:textId="77777777" w:rsidR="004A5C0A" w:rsidRDefault="004A5C0A" w:rsidP="00E90084"/>
        </w:tc>
        <w:tc>
          <w:tcPr>
            <w:tcW w:w="2575" w:type="dxa"/>
          </w:tcPr>
          <w:p w14:paraId="0A64D482" w14:textId="00AB9D59" w:rsidR="004A5C0A" w:rsidRDefault="004A5C0A" w:rsidP="00E90084">
            <w:r>
              <w:t>Records PRTRAP-03-03</w:t>
            </w:r>
          </w:p>
        </w:tc>
        <w:tc>
          <w:tcPr>
            <w:tcW w:w="2576" w:type="dxa"/>
            <w:vMerge/>
          </w:tcPr>
          <w:p w14:paraId="59392EE1" w14:textId="77777777" w:rsidR="004A5C0A" w:rsidRDefault="004A5C0A" w:rsidP="00E90084"/>
        </w:tc>
        <w:tc>
          <w:tcPr>
            <w:tcW w:w="2576" w:type="dxa"/>
            <w:vMerge/>
          </w:tcPr>
          <w:p w14:paraId="01C85BAA" w14:textId="77777777" w:rsidR="004A5C0A" w:rsidRPr="00FE7427" w:rsidRDefault="004A5C0A" w:rsidP="00E90084"/>
        </w:tc>
      </w:tr>
      <w:tr w:rsidR="00E90084" w14:paraId="66F409C5" w14:textId="77777777" w:rsidTr="00E90084">
        <w:trPr>
          <w:trHeight w:val="136"/>
        </w:trPr>
        <w:tc>
          <w:tcPr>
            <w:tcW w:w="2575" w:type="dxa"/>
          </w:tcPr>
          <w:p w14:paraId="7D19AA1A" w14:textId="3B27C84C" w:rsidR="00E90084" w:rsidRDefault="00E90084" w:rsidP="00E90084">
            <w:r>
              <w:t>Sanitation</w:t>
            </w:r>
          </w:p>
        </w:tc>
        <w:tc>
          <w:tcPr>
            <w:tcW w:w="2575" w:type="dxa"/>
          </w:tcPr>
          <w:p w14:paraId="5C9F9763" w14:textId="3BFB0262" w:rsidR="00E90084" w:rsidRPr="00E90084" w:rsidRDefault="00E90084" w:rsidP="00E90084">
            <w:r>
              <w:t>Cleaning under the S</w:t>
            </w:r>
            <w:r w:rsidRPr="00E90084">
              <w:t>anitation program</w:t>
            </w:r>
            <w:r>
              <w:t xml:space="preserve"> </w:t>
            </w:r>
          </w:p>
        </w:tc>
        <w:tc>
          <w:tcPr>
            <w:tcW w:w="2576" w:type="dxa"/>
          </w:tcPr>
          <w:p w14:paraId="4697C652" w14:textId="7438D864" w:rsidR="00E90084" w:rsidRDefault="00FE7427" w:rsidP="00E90084">
            <w:r>
              <w:t>1.</w:t>
            </w:r>
            <w:r w:rsidR="00E90084">
              <w:t xml:space="preserve">Floor cleaning after </w:t>
            </w:r>
            <w:r w:rsidR="00E5557D">
              <w:t>each</w:t>
            </w:r>
            <w:r w:rsidR="00E90084" w:rsidRPr="00E90084">
              <w:t xml:space="preserve"> shift</w:t>
            </w:r>
            <w:r>
              <w:t>.</w:t>
            </w:r>
          </w:p>
          <w:p w14:paraId="4FE9BB9E" w14:textId="010D1DA0" w:rsidR="00E90084" w:rsidRDefault="00FE7427" w:rsidP="00E90084">
            <w:r>
              <w:t>2.S</w:t>
            </w:r>
            <w:r w:rsidR="00E90084">
              <w:t>helfs cleaning</w:t>
            </w:r>
            <w:r>
              <w:t xml:space="preserve"> once a month.</w:t>
            </w:r>
          </w:p>
          <w:p w14:paraId="717F9930" w14:textId="2B0F2B4D" w:rsidR="00FE7427" w:rsidRPr="00E90084" w:rsidRDefault="00FE7427" w:rsidP="00FE7427">
            <w:r>
              <w:t>3. U</w:t>
            </w:r>
            <w:r w:rsidRPr="00FE7427">
              <w:t xml:space="preserve">npacking area cleaning </w:t>
            </w:r>
            <w:r>
              <w:t>-</w:t>
            </w:r>
            <w:r w:rsidRPr="00FE7427">
              <w:t xml:space="preserve"> after each shift</w:t>
            </w:r>
            <w:r>
              <w:t>.</w:t>
            </w:r>
          </w:p>
        </w:tc>
        <w:tc>
          <w:tcPr>
            <w:tcW w:w="2576" w:type="dxa"/>
          </w:tcPr>
          <w:p w14:paraId="4724B9AD" w14:textId="046B565A" w:rsidR="00E90084" w:rsidRPr="00E90084" w:rsidRDefault="004A5C0A" w:rsidP="00E90084">
            <w:proofErr w:type="spellStart"/>
            <w:r>
              <w:t>W</w:t>
            </w:r>
            <w:r w:rsidR="00E90084" w:rsidRPr="00E90084">
              <w:t>arehousekeeper</w:t>
            </w:r>
            <w:proofErr w:type="spellEnd"/>
          </w:p>
        </w:tc>
      </w:tr>
      <w:tr w:rsidR="00484FE3" w14:paraId="3A43EBC6" w14:textId="77777777" w:rsidTr="00E90084">
        <w:trPr>
          <w:trHeight w:val="136"/>
        </w:trPr>
        <w:tc>
          <w:tcPr>
            <w:tcW w:w="2575" w:type="dxa"/>
            <w:vMerge w:val="restart"/>
          </w:tcPr>
          <w:p w14:paraId="4F966DC7" w14:textId="124B721F" w:rsidR="00484FE3" w:rsidRDefault="00484FE3" w:rsidP="00E90084">
            <w:r>
              <w:t>I</w:t>
            </w:r>
            <w:r w:rsidRPr="004A5C0A">
              <w:t>ssue of goods</w:t>
            </w:r>
          </w:p>
        </w:tc>
        <w:tc>
          <w:tcPr>
            <w:tcW w:w="2575" w:type="dxa"/>
          </w:tcPr>
          <w:p w14:paraId="58FE4D73" w14:textId="308C29CB" w:rsidR="00484FE3" w:rsidRDefault="00484FE3" w:rsidP="00E90084">
            <w:r>
              <w:t>By FIFO</w:t>
            </w:r>
          </w:p>
        </w:tc>
        <w:tc>
          <w:tcPr>
            <w:tcW w:w="2576" w:type="dxa"/>
          </w:tcPr>
          <w:p w14:paraId="2EEE0CAB" w14:textId="4B8B9EE2" w:rsidR="00484FE3" w:rsidRDefault="00484FE3" w:rsidP="00E90084">
            <w:r>
              <w:t>always</w:t>
            </w:r>
          </w:p>
        </w:tc>
        <w:tc>
          <w:tcPr>
            <w:tcW w:w="2576" w:type="dxa"/>
          </w:tcPr>
          <w:p w14:paraId="7D68D86E" w14:textId="07BBF9CC" w:rsidR="00484FE3" w:rsidRPr="00E90084" w:rsidRDefault="00484FE3" w:rsidP="00E90084">
            <w:r w:rsidRPr="004A5C0A">
              <w:t>Head of warehouse</w:t>
            </w:r>
          </w:p>
        </w:tc>
      </w:tr>
      <w:tr w:rsidR="00066B0C" w14:paraId="5A72154A" w14:textId="77777777" w:rsidTr="00E90084">
        <w:trPr>
          <w:trHeight w:val="136"/>
        </w:trPr>
        <w:tc>
          <w:tcPr>
            <w:tcW w:w="2575" w:type="dxa"/>
            <w:vMerge/>
          </w:tcPr>
          <w:p w14:paraId="12968F8B" w14:textId="77777777" w:rsidR="00066B0C" w:rsidRDefault="00066B0C" w:rsidP="00E90084"/>
        </w:tc>
        <w:tc>
          <w:tcPr>
            <w:tcW w:w="2575" w:type="dxa"/>
          </w:tcPr>
          <w:p w14:paraId="350D7F9F" w14:textId="0C6F59C4" w:rsidR="00066B0C" w:rsidRDefault="00066B0C" w:rsidP="00E90084">
            <w:r>
              <w:t>U</w:t>
            </w:r>
            <w:r w:rsidRPr="008168DA">
              <w:t>npacking</w:t>
            </w:r>
            <w:r>
              <w:t xml:space="preserve"> in unpacking area</w:t>
            </w:r>
          </w:p>
        </w:tc>
        <w:tc>
          <w:tcPr>
            <w:tcW w:w="2576" w:type="dxa"/>
            <w:vMerge w:val="restart"/>
          </w:tcPr>
          <w:p w14:paraId="61E5B79C" w14:textId="461C6CED" w:rsidR="00066B0C" w:rsidRDefault="00066B0C" w:rsidP="008168DA">
            <w:r>
              <w:t>B</w:t>
            </w:r>
            <w:r w:rsidRPr="008168DA">
              <w:t xml:space="preserve">efore issuing to the production </w:t>
            </w:r>
            <w:r>
              <w:t>department</w:t>
            </w:r>
          </w:p>
        </w:tc>
        <w:tc>
          <w:tcPr>
            <w:tcW w:w="2576" w:type="dxa"/>
            <w:vMerge w:val="restart"/>
          </w:tcPr>
          <w:p w14:paraId="44C1D0BF" w14:textId="5F712BA3" w:rsidR="00066B0C" w:rsidRPr="004A5C0A" w:rsidRDefault="00066B0C" w:rsidP="00E90084">
            <w:proofErr w:type="spellStart"/>
            <w:r>
              <w:t>Warehousekeeper</w:t>
            </w:r>
            <w:proofErr w:type="spellEnd"/>
          </w:p>
        </w:tc>
      </w:tr>
      <w:tr w:rsidR="00066B0C" w14:paraId="43A25892" w14:textId="77777777" w:rsidTr="00E90084">
        <w:trPr>
          <w:trHeight w:val="136"/>
        </w:trPr>
        <w:tc>
          <w:tcPr>
            <w:tcW w:w="2575" w:type="dxa"/>
            <w:vMerge/>
          </w:tcPr>
          <w:p w14:paraId="6C3BE0C9" w14:textId="77777777" w:rsidR="00066B0C" w:rsidRDefault="00066B0C" w:rsidP="00E90084"/>
        </w:tc>
        <w:tc>
          <w:tcPr>
            <w:tcW w:w="2575" w:type="dxa"/>
          </w:tcPr>
          <w:p w14:paraId="502B78ED" w14:textId="613A970E" w:rsidR="00066B0C" w:rsidRDefault="00066B0C" w:rsidP="00484FE3">
            <w:r>
              <w:t>A</w:t>
            </w:r>
            <w:r w:rsidRPr="00484FE3">
              <w:t xml:space="preserve">llergens are </w:t>
            </w:r>
            <w:r w:rsidRPr="00066B0C">
              <w:t xml:space="preserve">transmitted </w:t>
            </w:r>
            <w:r w:rsidRPr="00484FE3">
              <w:t xml:space="preserve">separate from other products in closed </w:t>
            </w:r>
            <w:r>
              <w:t>bags.</w:t>
            </w:r>
          </w:p>
        </w:tc>
        <w:tc>
          <w:tcPr>
            <w:tcW w:w="2576" w:type="dxa"/>
            <w:vMerge/>
          </w:tcPr>
          <w:p w14:paraId="2ECB0A52" w14:textId="77777777" w:rsidR="00066B0C" w:rsidRDefault="00066B0C" w:rsidP="008168DA"/>
        </w:tc>
        <w:tc>
          <w:tcPr>
            <w:tcW w:w="2576" w:type="dxa"/>
            <w:vMerge/>
          </w:tcPr>
          <w:p w14:paraId="3E57A6AF" w14:textId="77777777" w:rsidR="00066B0C" w:rsidRDefault="00066B0C" w:rsidP="00E90084"/>
        </w:tc>
      </w:tr>
      <w:tr w:rsidR="00066B0C" w14:paraId="0BFF86A8" w14:textId="77777777" w:rsidTr="00E90084">
        <w:trPr>
          <w:trHeight w:val="136"/>
        </w:trPr>
        <w:tc>
          <w:tcPr>
            <w:tcW w:w="2575" w:type="dxa"/>
            <w:vMerge/>
          </w:tcPr>
          <w:p w14:paraId="26A89D1E" w14:textId="77777777" w:rsidR="00066B0C" w:rsidRDefault="00066B0C" w:rsidP="00E90084"/>
        </w:tc>
        <w:tc>
          <w:tcPr>
            <w:tcW w:w="2575" w:type="dxa"/>
          </w:tcPr>
          <w:p w14:paraId="2DA053CD" w14:textId="42F8A977" w:rsidR="00066B0C" w:rsidRDefault="00066B0C" w:rsidP="00484FE3">
            <w:r>
              <w:t xml:space="preserve">Organic raw, packing materials </w:t>
            </w:r>
            <w:r w:rsidRPr="00066B0C">
              <w:t>are transmitted separate from other</w:t>
            </w:r>
            <w:r>
              <w:t xml:space="preserve"> materials</w:t>
            </w:r>
          </w:p>
        </w:tc>
        <w:tc>
          <w:tcPr>
            <w:tcW w:w="2576" w:type="dxa"/>
            <w:vMerge/>
          </w:tcPr>
          <w:p w14:paraId="7ABBB962" w14:textId="77777777" w:rsidR="00066B0C" w:rsidRDefault="00066B0C" w:rsidP="008168DA"/>
        </w:tc>
        <w:tc>
          <w:tcPr>
            <w:tcW w:w="2576" w:type="dxa"/>
            <w:vMerge/>
          </w:tcPr>
          <w:p w14:paraId="0EC3E39C" w14:textId="77777777" w:rsidR="00066B0C" w:rsidRDefault="00066B0C" w:rsidP="00E90084"/>
        </w:tc>
      </w:tr>
      <w:tr w:rsidR="004C1DA0" w14:paraId="59182D8F" w14:textId="77777777" w:rsidTr="00E90084">
        <w:trPr>
          <w:trHeight w:val="136"/>
        </w:trPr>
        <w:tc>
          <w:tcPr>
            <w:tcW w:w="2575" w:type="dxa"/>
            <w:vMerge/>
          </w:tcPr>
          <w:p w14:paraId="67EE6804" w14:textId="77777777" w:rsidR="004C1DA0" w:rsidRDefault="004C1DA0" w:rsidP="00E90084"/>
        </w:tc>
        <w:tc>
          <w:tcPr>
            <w:tcW w:w="2575" w:type="dxa"/>
          </w:tcPr>
          <w:p w14:paraId="4019537F" w14:textId="5014E573" w:rsidR="004C1DA0" w:rsidRDefault="004C1DA0" w:rsidP="00484FE3">
            <w:r>
              <w:t xml:space="preserve">Documentation </w:t>
            </w:r>
            <w:r w:rsidR="00066B0C">
              <w:t xml:space="preserve">formatting </w:t>
            </w:r>
            <w:r>
              <w:t xml:space="preserve">- </w:t>
            </w:r>
            <w:r w:rsidRPr="004C1DA0">
              <w:t xml:space="preserve">internal bills of lading </w:t>
            </w:r>
            <w:r>
              <w:t xml:space="preserve">with </w:t>
            </w:r>
            <w:proofErr w:type="spellStart"/>
            <w:r>
              <w:t>indentification</w:t>
            </w:r>
            <w:proofErr w:type="spellEnd"/>
            <w:r>
              <w:t xml:space="preserve"> codes for traceability</w:t>
            </w:r>
          </w:p>
        </w:tc>
        <w:tc>
          <w:tcPr>
            <w:tcW w:w="2576" w:type="dxa"/>
            <w:vMerge/>
          </w:tcPr>
          <w:p w14:paraId="26A4F426" w14:textId="77777777" w:rsidR="004C1DA0" w:rsidRDefault="004C1DA0" w:rsidP="008168DA"/>
        </w:tc>
        <w:tc>
          <w:tcPr>
            <w:tcW w:w="2576" w:type="dxa"/>
          </w:tcPr>
          <w:p w14:paraId="21371472" w14:textId="4D98388C" w:rsidR="004C1DA0" w:rsidRDefault="004C1DA0" w:rsidP="00E90084">
            <w:r>
              <w:t>Head of warehouse</w:t>
            </w:r>
          </w:p>
        </w:tc>
      </w:tr>
    </w:tbl>
    <w:p w14:paraId="476800ED" w14:textId="3A821A73" w:rsidR="00CD1582" w:rsidRPr="00E5557D" w:rsidRDefault="00E5557D" w:rsidP="00E5557D">
      <w:pPr>
        <w:pStyle w:val="ListParagraph"/>
        <w:numPr>
          <w:ilvl w:val="1"/>
          <w:numId w:val="43"/>
        </w:numPr>
        <w:spacing w:before="240" w:after="240"/>
        <w:jc w:val="both"/>
        <w:rPr>
          <w:rFonts w:cs="Arial"/>
          <w:b/>
          <w:caps/>
          <w:sz w:val="24"/>
          <w:szCs w:val="24"/>
        </w:rPr>
      </w:pPr>
      <w:r w:rsidRPr="00E5557D">
        <w:rPr>
          <w:rFonts w:cs="Arial"/>
          <w:b/>
          <w:caps/>
          <w:sz w:val="24"/>
          <w:szCs w:val="24"/>
        </w:rPr>
        <w:t xml:space="preserve">PROCEDURE OF </w:t>
      </w:r>
      <w:r w:rsidR="000821F6" w:rsidRPr="00E5557D">
        <w:rPr>
          <w:rFonts w:cs="Arial"/>
          <w:b/>
          <w:caps/>
          <w:sz w:val="24"/>
          <w:szCs w:val="24"/>
        </w:rPr>
        <w:t>pellet production process</w:t>
      </w:r>
    </w:p>
    <w:tbl>
      <w:tblPr>
        <w:tblStyle w:val="TableGrid"/>
        <w:tblW w:w="0" w:type="auto"/>
        <w:tblLook w:val="04A0" w:firstRow="1" w:lastRow="0" w:firstColumn="1" w:lastColumn="0" w:noHBand="0" w:noVBand="1"/>
      </w:tblPr>
      <w:tblGrid>
        <w:gridCol w:w="2575"/>
        <w:gridCol w:w="2575"/>
        <w:gridCol w:w="2576"/>
        <w:gridCol w:w="2576"/>
      </w:tblGrid>
      <w:tr w:rsidR="00E5557D" w14:paraId="3297DA66" w14:textId="77777777" w:rsidTr="00DD76E0">
        <w:tc>
          <w:tcPr>
            <w:tcW w:w="10302" w:type="dxa"/>
            <w:gridSpan w:val="4"/>
            <w:shd w:val="clear" w:color="auto" w:fill="F2F2F2" w:themeFill="background1" w:themeFillShade="F2"/>
          </w:tcPr>
          <w:p w14:paraId="162C0A67" w14:textId="354F9881" w:rsidR="00E5557D" w:rsidRDefault="00E5557D" w:rsidP="00E5557D">
            <w:pPr>
              <w:jc w:val="center"/>
            </w:pPr>
            <w:r w:rsidRPr="00E5557D">
              <w:t>PROCEDURE OF PELLET PRODUCTION PROCESS</w:t>
            </w:r>
          </w:p>
        </w:tc>
      </w:tr>
      <w:tr w:rsidR="00E5557D" w14:paraId="546EFD23" w14:textId="77777777" w:rsidTr="00E5557D">
        <w:tc>
          <w:tcPr>
            <w:tcW w:w="2575" w:type="dxa"/>
          </w:tcPr>
          <w:p w14:paraId="4BC06B28" w14:textId="499A6AAC" w:rsidR="00E5557D" w:rsidRDefault="00E5557D" w:rsidP="00E5557D">
            <w:pPr>
              <w:jc w:val="center"/>
            </w:pPr>
            <w:r>
              <w:t>ACTION</w:t>
            </w:r>
          </w:p>
        </w:tc>
        <w:tc>
          <w:tcPr>
            <w:tcW w:w="2575" w:type="dxa"/>
          </w:tcPr>
          <w:p w14:paraId="2FDBBF04" w14:textId="43FB3235" w:rsidR="00E5557D" w:rsidRDefault="00E5557D" w:rsidP="00E5557D">
            <w:pPr>
              <w:jc w:val="center"/>
            </w:pPr>
            <w:r>
              <w:t>HOW?</w:t>
            </w:r>
          </w:p>
        </w:tc>
        <w:tc>
          <w:tcPr>
            <w:tcW w:w="2576" w:type="dxa"/>
          </w:tcPr>
          <w:p w14:paraId="1C3BBBFF" w14:textId="16C20069" w:rsidR="00E5557D" w:rsidRDefault="00E5557D" w:rsidP="00E5557D">
            <w:pPr>
              <w:jc w:val="center"/>
            </w:pPr>
            <w:r>
              <w:t>WHEN?</w:t>
            </w:r>
          </w:p>
        </w:tc>
        <w:tc>
          <w:tcPr>
            <w:tcW w:w="2576" w:type="dxa"/>
          </w:tcPr>
          <w:p w14:paraId="3AA7DA50" w14:textId="2B9677DD" w:rsidR="00E5557D" w:rsidRDefault="00E5557D" w:rsidP="00E5557D">
            <w:pPr>
              <w:jc w:val="center"/>
            </w:pPr>
            <w:r>
              <w:t>WHO?</w:t>
            </w:r>
          </w:p>
        </w:tc>
      </w:tr>
      <w:tr w:rsidR="00DD76E0" w14:paraId="474F2D9E" w14:textId="77777777" w:rsidTr="00E5557D">
        <w:tc>
          <w:tcPr>
            <w:tcW w:w="2575" w:type="dxa"/>
          </w:tcPr>
          <w:p w14:paraId="35B12771" w14:textId="059CE6A2" w:rsidR="00DD76E0" w:rsidRDefault="00A20F9B" w:rsidP="008168DA">
            <w:r>
              <w:t>Pellet production sheet formation</w:t>
            </w:r>
          </w:p>
        </w:tc>
        <w:tc>
          <w:tcPr>
            <w:tcW w:w="2575" w:type="dxa"/>
          </w:tcPr>
          <w:p w14:paraId="6842ED72" w14:textId="5857DC5D" w:rsidR="00DD76E0" w:rsidRDefault="00A20F9B" w:rsidP="008168DA">
            <w:r>
              <w:t>I</w:t>
            </w:r>
            <w:r w:rsidR="00907C75">
              <w:t>n i</w:t>
            </w:r>
            <w:r w:rsidRPr="00A20F9B">
              <w:t>nternal accounting system</w:t>
            </w:r>
          </w:p>
        </w:tc>
        <w:tc>
          <w:tcPr>
            <w:tcW w:w="2576" w:type="dxa"/>
          </w:tcPr>
          <w:p w14:paraId="6A9C0E9F" w14:textId="27AEFC04" w:rsidR="00DD76E0" w:rsidRDefault="008168DA" w:rsidP="00A20F9B">
            <w:r>
              <w:t>U</w:t>
            </w:r>
            <w:r w:rsidRPr="008168DA">
              <w:t>pon receipt of the order</w:t>
            </w:r>
          </w:p>
        </w:tc>
        <w:tc>
          <w:tcPr>
            <w:tcW w:w="2576" w:type="dxa"/>
          </w:tcPr>
          <w:p w14:paraId="7FE9CC4A" w14:textId="392F2FD3" w:rsidR="00DD76E0" w:rsidRDefault="00A20F9B" w:rsidP="00A20F9B">
            <w:r>
              <w:t>Head of department</w:t>
            </w:r>
          </w:p>
        </w:tc>
      </w:tr>
      <w:tr w:rsidR="00835F5E" w14:paraId="011C4F3A" w14:textId="77777777" w:rsidTr="00E5557D">
        <w:tc>
          <w:tcPr>
            <w:tcW w:w="2575" w:type="dxa"/>
          </w:tcPr>
          <w:p w14:paraId="13F243F1" w14:textId="7690C65B" w:rsidR="00835F5E" w:rsidRDefault="00835F5E" w:rsidP="008168DA">
            <w:r>
              <w:t>Raw materials dosing, mixing</w:t>
            </w:r>
          </w:p>
        </w:tc>
        <w:tc>
          <w:tcPr>
            <w:tcW w:w="2575" w:type="dxa"/>
          </w:tcPr>
          <w:p w14:paraId="50253523" w14:textId="6F169AC9" w:rsidR="00835F5E" w:rsidRDefault="00835F5E" w:rsidP="008168DA">
            <w:r>
              <w:t>By recipe and P</w:t>
            </w:r>
            <w:r w:rsidRPr="00A20F9B">
              <w:t>ellet production sheet</w:t>
            </w:r>
          </w:p>
        </w:tc>
        <w:tc>
          <w:tcPr>
            <w:tcW w:w="2576" w:type="dxa"/>
            <w:vMerge w:val="restart"/>
          </w:tcPr>
          <w:p w14:paraId="3E746F95" w14:textId="1E9BB855" w:rsidR="00835F5E" w:rsidRDefault="00835F5E" w:rsidP="00A20F9B">
            <w:r w:rsidRPr="00835F5E">
              <w:t>Upon receipt of the order</w:t>
            </w:r>
          </w:p>
        </w:tc>
        <w:tc>
          <w:tcPr>
            <w:tcW w:w="2576" w:type="dxa"/>
            <w:vMerge w:val="restart"/>
          </w:tcPr>
          <w:p w14:paraId="13E9883D" w14:textId="6F488D0C" w:rsidR="00835F5E" w:rsidRDefault="00835F5E" w:rsidP="00A20F9B">
            <w:r>
              <w:t>Operator</w:t>
            </w:r>
          </w:p>
        </w:tc>
      </w:tr>
      <w:tr w:rsidR="00835F5E" w14:paraId="659DD34F" w14:textId="77777777" w:rsidTr="00E5557D">
        <w:tc>
          <w:tcPr>
            <w:tcW w:w="2575" w:type="dxa"/>
          </w:tcPr>
          <w:p w14:paraId="423F02F1" w14:textId="047C8AC1" w:rsidR="00835F5E" w:rsidRDefault="00835F5E" w:rsidP="00835F5E">
            <w:r>
              <w:t>Granulation</w:t>
            </w:r>
          </w:p>
        </w:tc>
        <w:tc>
          <w:tcPr>
            <w:tcW w:w="2575" w:type="dxa"/>
          </w:tcPr>
          <w:p w14:paraId="06609FEF" w14:textId="4D57E80A" w:rsidR="00835F5E" w:rsidRDefault="00835F5E" w:rsidP="00835F5E">
            <w:r>
              <w:t>By Pellet production sheet</w:t>
            </w:r>
          </w:p>
        </w:tc>
        <w:tc>
          <w:tcPr>
            <w:tcW w:w="2576" w:type="dxa"/>
            <w:vMerge/>
          </w:tcPr>
          <w:p w14:paraId="43E45922" w14:textId="77777777" w:rsidR="00835F5E" w:rsidRDefault="00835F5E" w:rsidP="00835F5E"/>
        </w:tc>
        <w:tc>
          <w:tcPr>
            <w:tcW w:w="2576" w:type="dxa"/>
            <w:vMerge/>
          </w:tcPr>
          <w:p w14:paraId="2A3C47DE" w14:textId="77777777" w:rsidR="00835F5E" w:rsidRDefault="00835F5E" w:rsidP="00835F5E"/>
        </w:tc>
      </w:tr>
      <w:tr w:rsidR="00835F5E" w14:paraId="2779B5E2" w14:textId="77777777" w:rsidTr="00E5557D">
        <w:tc>
          <w:tcPr>
            <w:tcW w:w="2575" w:type="dxa"/>
            <w:vMerge w:val="restart"/>
          </w:tcPr>
          <w:p w14:paraId="4A5CEC71" w14:textId="001F94CF" w:rsidR="00835F5E" w:rsidRDefault="00835F5E" w:rsidP="00835F5E">
            <w:r>
              <w:t xml:space="preserve">Monitoring of technological </w:t>
            </w:r>
            <w:proofErr w:type="spellStart"/>
            <w:r>
              <w:t>parametres</w:t>
            </w:r>
            <w:proofErr w:type="spellEnd"/>
            <w:r>
              <w:t xml:space="preserve"> of granulation</w:t>
            </w:r>
          </w:p>
        </w:tc>
        <w:tc>
          <w:tcPr>
            <w:tcW w:w="2575" w:type="dxa"/>
          </w:tcPr>
          <w:p w14:paraId="707A8513" w14:textId="009AE22B" w:rsidR="00835F5E" w:rsidRDefault="00835F5E" w:rsidP="00835F5E">
            <w:r>
              <w:t>Temperature monitoring</w:t>
            </w:r>
          </w:p>
          <w:p w14:paraId="69E7973F" w14:textId="77777777" w:rsidR="00835F5E" w:rsidRDefault="00835F5E" w:rsidP="00835F5E"/>
        </w:tc>
        <w:tc>
          <w:tcPr>
            <w:tcW w:w="2576" w:type="dxa"/>
            <w:vMerge w:val="restart"/>
          </w:tcPr>
          <w:p w14:paraId="74A230D0" w14:textId="4DC0D16A" w:rsidR="00835F5E" w:rsidRDefault="00835F5E" w:rsidP="00835F5E">
            <w:r>
              <w:t>For each lot once a work sheet</w:t>
            </w:r>
          </w:p>
        </w:tc>
        <w:tc>
          <w:tcPr>
            <w:tcW w:w="2576" w:type="dxa"/>
            <w:vMerge w:val="restart"/>
          </w:tcPr>
          <w:p w14:paraId="0D378F1B" w14:textId="6D444E3E" w:rsidR="00835F5E" w:rsidRDefault="00835F5E" w:rsidP="00835F5E">
            <w:r>
              <w:t>Operator</w:t>
            </w:r>
          </w:p>
        </w:tc>
      </w:tr>
      <w:tr w:rsidR="00835F5E" w14:paraId="336A5647" w14:textId="77777777" w:rsidTr="00E5557D">
        <w:tc>
          <w:tcPr>
            <w:tcW w:w="2575" w:type="dxa"/>
            <w:vMerge/>
          </w:tcPr>
          <w:p w14:paraId="271BCBEB" w14:textId="77777777" w:rsidR="00835F5E" w:rsidRDefault="00835F5E" w:rsidP="00835F5E"/>
        </w:tc>
        <w:tc>
          <w:tcPr>
            <w:tcW w:w="2575" w:type="dxa"/>
          </w:tcPr>
          <w:p w14:paraId="706AC21F" w14:textId="0692C867" w:rsidR="00835F5E" w:rsidRDefault="00835F5E" w:rsidP="00835F5E">
            <w:r>
              <w:t xml:space="preserve">Records in </w:t>
            </w:r>
            <w:r w:rsidRPr="00835F5E">
              <w:t>Pellet production sheet</w:t>
            </w:r>
          </w:p>
        </w:tc>
        <w:tc>
          <w:tcPr>
            <w:tcW w:w="2576" w:type="dxa"/>
            <w:vMerge/>
          </w:tcPr>
          <w:p w14:paraId="4AA6119A" w14:textId="77777777" w:rsidR="00835F5E" w:rsidRDefault="00835F5E" w:rsidP="00835F5E"/>
        </w:tc>
        <w:tc>
          <w:tcPr>
            <w:tcW w:w="2576" w:type="dxa"/>
            <w:vMerge/>
          </w:tcPr>
          <w:p w14:paraId="5FFE21FA" w14:textId="77777777" w:rsidR="00835F5E" w:rsidRDefault="00835F5E" w:rsidP="00835F5E"/>
        </w:tc>
      </w:tr>
      <w:tr w:rsidR="00835F5E" w14:paraId="2900F89C" w14:textId="77777777" w:rsidTr="00E5557D">
        <w:tc>
          <w:tcPr>
            <w:tcW w:w="2575" w:type="dxa"/>
          </w:tcPr>
          <w:p w14:paraId="318A3E99" w14:textId="46AC7530" w:rsidR="00835F5E" w:rsidRDefault="00835F5E" w:rsidP="00835F5E">
            <w:r>
              <w:t>Quality control of pellets</w:t>
            </w:r>
          </w:p>
        </w:tc>
        <w:tc>
          <w:tcPr>
            <w:tcW w:w="2575" w:type="dxa"/>
          </w:tcPr>
          <w:p w14:paraId="1F904542" w14:textId="594A7108" w:rsidR="00835F5E" w:rsidRDefault="00835F5E" w:rsidP="00835F5E">
            <w:r>
              <w:t>D</w:t>
            </w:r>
            <w:r w:rsidRPr="00835F5E">
              <w:t>etermination of density</w:t>
            </w:r>
            <w:r>
              <w:t>, moisture</w:t>
            </w:r>
            <w:r w:rsidR="00907C75">
              <w:t xml:space="preserve"> with manual </w:t>
            </w:r>
            <w:r w:rsidR="00907C75" w:rsidRPr="00907C75">
              <w:t>measuring instruments</w:t>
            </w:r>
          </w:p>
        </w:tc>
        <w:tc>
          <w:tcPr>
            <w:tcW w:w="2576" w:type="dxa"/>
          </w:tcPr>
          <w:p w14:paraId="7CBDA800" w14:textId="0604F009" w:rsidR="00835F5E" w:rsidRDefault="00835F5E" w:rsidP="00835F5E">
            <w:r w:rsidRPr="00835F5E">
              <w:t>For each lot once a work sheet</w:t>
            </w:r>
          </w:p>
        </w:tc>
        <w:tc>
          <w:tcPr>
            <w:tcW w:w="2576" w:type="dxa"/>
          </w:tcPr>
          <w:p w14:paraId="12E2FC97" w14:textId="06794BBC" w:rsidR="00835F5E" w:rsidRDefault="00835F5E" w:rsidP="00835F5E">
            <w:r>
              <w:t>Operator</w:t>
            </w:r>
          </w:p>
        </w:tc>
      </w:tr>
      <w:tr w:rsidR="008168DA" w14:paraId="0FA3EC7F" w14:textId="77777777" w:rsidTr="00E5557D">
        <w:tc>
          <w:tcPr>
            <w:tcW w:w="2575" w:type="dxa"/>
          </w:tcPr>
          <w:p w14:paraId="05D2C53A" w14:textId="2A37EF3B" w:rsidR="008168DA" w:rsidRDefault="009C14BE" w:rsidP="00835F5E">
            <w:r>
              <w:t>Packing</w:t>
            </w:r>
          </w:p>
        </w:tc>
        <w:tc>
          <w:tcPr>
            <w:tcW w:w="2575" w:type="dxa"/>
          </w:tcPr>
          <w:p w14:paraId="01E4EEF5" w14:textId="77B96623" w:rsidR="008168DA" w:rsidRDefault="00907C75" w:rsidP="00835F5E">
            <w:r>
              <w:t>I</w:t>
            </w:r>
            <w:r w:rsidRPr="00907C75">
              <w:t>n</w:t>
            </w:r>
            <w:r>
              <w:t>to</w:t>
            </w:r>
            <w:r w:rsidRPr="00907C75">
              <w:t xml:space="preserve"> </w:t>
            </w:r>
            <w:r>
              <w:t xml:space="preserve">PP </w:t>
            </w:r>
            <w:r w:rsidRPr="00907C75">
              <w:t>bags</w:t>
            </w:r>
          </w:p>
        </w:tc>
        <w:tc>
          <w:tcPr>
            <w:tcW w:w="2576" w:type="dxa"/>
          </w:tcPr>
          <w:p w14:paraId="46AFD8E9" w14:textId="283DFC7C" w:rsidR="008168DA" w:rsidRDefault="00835F5E" w:rsidP="00835F5E">
            <w:r>
              <w:t>A</w:t>
            </w:r>
            <w:r w:rsidRPr="00835F5E">
              <w:t>fter quality control</w:t>
            </w:r>
          </w:p>
        </w:tc>
        <w:tc>
          <w:tcPr>
            <w:tcW w:w="2576" w:type="dxa"/>
          </w:tcPr>
          <w:p w14:paraId="63214D6B" w14:textId="7CE90ED4" w:rsidR="008168DA" w:rsidRDefault="00835F5E" w:rsidP="00835F5E">
            <w:r w:rsidRPr="00835F5E">
              <w:t>Operator</w:t>
            </w:r>
          </w:p>
        </w:tc>
      </w:tr>
      <w:tr w:rsidR="00835F5E" w14:paraId="253702C5" w14:textId="77777777" w:rsidTr="00E5557D">
        <w:tc>
          <w:tcPr>
            <w:tcW w:w="2575" w:type="dxa"/>
          </w:tcPr>
          <w:p w14:paraId="72D65434" w14:textId="4A71F5AA" w:rsidR="00835F5E" w:rsidRDefault="00835F5E" w:rsidP="00835F5E">
            <w:r>
              <w:t>Labeling</w:t>
            </w:r>
          </w:p>
        </w:tc>
        <w:tc>
          <w:tcPr>
            <w:tcW w:w="2575" w:type="dxa"/>
          </w:tcPr>
          <w:p w14:paraId="236949DA" w14:textId="4BB4EB80" w:rsidR="00835F5E" w:rsidRDefault="00835F5E" w:rsidP="00835F5E">
            <w:r>
              <w:t>P</w:t>
            </w:r>
            <w:r w:rsidRPr="00835F5E">
              <w:t>roviding an identification code</w:t>
            </w:r>
            <w:r>
              <w:t>, production date</w:t>
            </w:r>
            <w:r w:rsidR="00907C75">
              <w:t xml:space="preserve"> on the each bag</w:t>
            </w:r>
          </w:p>
        </w:tc>
        <w:tc>
          <w:tcPr>
            <w:tcW w:w="2576" w:type="dxa"/>
          </w:tcPr>
          <w:p w14:paraId="1942E685" w14:textId="17DF340C" w:rsidR="00835F5E" w:rsidRDefault="00907C75" w:rsidP="00835F5E">
            <w:r>
              <w:t>After packing</w:t>
            </w:r>
          </w:p>
        </w:tc>
        <w:tc>
          <w:tcPr>
            <w:tcW w:w="2576" w:type="dxa"/>
          </w:tcPr>
          <w:p w14:paraId="36924A3E" w14:textId="1A281318" w:rsidR="00835F5E" w:rsidRDefault="00835F5E" w:rsidP="00835F5E">
            <w:r>
              <w:t>Operator</w:t>
            </w:r>
          </w:p>
        </w:tc>
      </w:tr>
      <w:tr w:rsidR="007C0C7F" w14:paraId="088BFB79" w14:textId="77777777" w:rsidTr="00E5557D">
        <w:tc>
          <w:tcPr>
            <w:tcW w:w="2575" w:type="dxa"/>
          </w:tcPr>
          <w:p w14:paraId="26E544F5" w14:textId="5B934E97" w:rsidR="007C0C7F" w:rsidRDefault="007C0C7F" w:rsidP="007C0C7F">
            <w:r>
              <w:t xml:space="preserve">Sanitation </w:t>
            </w:r>
          </w:p>
        </w:tc>
        <w:tc>
          <w:tcPr>
            <w:tcW w:w="2575" w:type="dxa"/>
          </w:tcPr>
          <w:p w14:paraId="449335EF" w14:textId="363177AB" w:rsidR="007C0C7F" w:rsidRDefault="007C0C7F" w:rsidP="00835F5E">
            <w:r w:rsidRPr="007C0C7F">
              <w:t>Cleaning under the Sanitation program</w:t>
            </w:r>
          </w:p>
        </w:tc>
        <w:tc>
          <w:tcPr>
            <w:tcW w:w="2576" w:type="dxa"/>
          </w:tcPr>
          <w:p w14:paraId="6A4116F5" w14:textId="67E23F5E" w:rsidR="007C0C7F" w:rsidRDefault="007C0C7F" w:rsidP="007C0C7F">
            <w:r>
              <w:t>Equipment cleaning after each shift</w:t>
            </w:r>
          </w:p>
          <w:p w14:paraId="5E88DDE0" w14:textId="6DA5D588" w:rsidR="007C0C7F" w:rsidRDefault="007C0C7F" w:rsidP="007C0C7F">
            <w:r>
              <w:t>Inside cleaning after each shift</w:t>
            </w:r>
          </w:p>
        </w:tc>
        <w:tc>
          <w:tcPr>
            <w:tcW w:w="2576" w:type="dxa"/>
          </w:tcPr>
          <w:p w14:paraId="5AE90ECD" w14:textId="77777777" w:rsidR="007C0C7F" w:rsidRDefault="007C0C7F" w:rsidP="00835F5E">
            <w:r>
              <w:t>Operator</w:t>
            </w:r>
          </w:p>
          <w:p w14:paraId="39E9A970" w14:textId="77777777" w:rsidR="007C0C7F" w:rsidRDefault="007C0C7F" w:rsidP="00835F5E"/>
          <w:p w14:paraId="43B4C23A" w14:textId="0D78EC05" w:rsidR="007C0C7F" w:rsidRDefault="007C0C7F" w:rsidP="00835F5E">
            <w:r>
              <w:t>C</w:t>
            </w:r>
            <w:r w:rsidRPr="007C0C7F">
              <w:t>leaners</w:t>
            </w:r>
          </w:p>
        </w:tc>
      </w:tr>
    </w:tbl>
    <w:p w14:paraId="6D54A79B" w14:textId="77777777" w:rsidR="00E5557D" w:rsidRPr="00E5557D" w:rsidRDefault="00E5557D" w:rsidP="00E5557D">
      <w:pPr>
        <w:spacing w:before="240" w:after="240"/>
        <w:jc w:val="both"/>
        <w:rPr>
          <w:rFonts w:cs="Arial"/>
          <w:caps/>
          <w:sz w:val="24"/>
          <w:szCs w:val="24"/>
        </w:rPr>
      </w:pPr>
    </w:p>
    <w:p w14:paraId="725B7843" w14:textId="580AB962" w:rsidR="000821F6" w:rsidRPr="00DD76E0" w:rsidRDefault="000821F6" w:rsidP="00DD76E0">
      <w:pPr>
        <w:pStyle w:val="ListParagraph"/>
        <w:numPr>
          <w:ilvl w:val="1"/>
          <w:numId w:val="43"/>
        </w:numPr>
        <w:spacing w:before="240" w:after="240"/>
        <w:jc w:val="both"/>
        <w:rPr>
          <w:rFonts w:cs="Arial"/>
          <w:b/>
          <w:caps/>
          <w:sz w:val="24"/>
          <w:szCs w:val="24"/>
        </w:rPr>
      </w:pPr>
      <w:r w:rsidRPr="00DD76E0">
        <w:rPr>
          <w:rFonts w:cs="Arial"/>
          <w:b/>
          <w:caps/>
          <w:sz w:val="24"/>
          <w:szCs w:val="24"/>
        </w:rPr>
        <w:t>CRISPS PRODUCTION PROCESS</w:t>
      </w:r>
    </w:p>
    <w:tbl>
      <w:tblPr>
        <w:tblStyle w:val="TableGrid"/>
        <w:tblW w:w="0" w:type="auto"/>
        <w:tblLook w:val="04A0" w:firstRow="1" w:lastRow="0" w:firstColumn="1" w:lastColumn="0" w:noHBand="0" w:noVBand="1"/>
      </w:tblPr>
      <w:tblGrid>
        <w:gridCol w:w="2575"/>
        <w:gridCol w:w="2575"/>
        <w:gridCol w:w="2576"/>
        <w:gridCol w:w="2576"/>
      </w:tblGrid>
      <w:tr w:rsidR="00DD76E0" w14:paraId="4CC65DE8" w14:textId="77777777" w:rsidTr="009C14BE">
        <w:trPr>
          <w:trHeight w:val="211"/>
        </w:trPr>
        <w:tc>
          <w:tcPr>
            <w:tcW w:w="10302" w:type="dxa"/>
            <w:gridSpan w:val="4"/>
            <w:shd w:val="clear" w:color="auto" w:fill="F2F2F2" w:themeFill="background1" w:themeFillShade="F2"/>
          </w:tcPr>
          <w:p w14:paraId="2D87C612" w14:textId="3E2A4E6E" w:rsidR="00DD76E0" w:rsidRDefault="009C14BE" w:rsidP="009C14BE">
            <w:pPr>
              <w:jc w:val="center"/>
            </w:pPr>
            <w:r>
              <w:t>PROCEDURE OF CRISPS PRODUCTION PROCESS</w:t>
            </w:r>
          </w:p>
        </w:tc>
      </w:tr>
      <w:tr w:rsidR="00F472F0" w14:paraId="23209656" w14:textId="77777777" w:rsidTr="00DD76E0">
        <w:tc>
          <w:tcPr>
            <w:tcW w:w="2575" w:type="dxa"/>
          </w:tcPr>
          <w:p w14:paraId="75C68657" w14:textId="07B3FC7C" w:rsidR="00F472F0" w:rsidRPr="00F4265B" w:rsidRDefault="00F472F0" w:rsidP="00F472F0">
            <w:pPr>
              <w:rPr>
                <w:rFonts w:cs="Arial"/>
                <w:szCs w:val="22"/>
              </w:rPr>
            </w:pPr>
            <w:r w:rsidRPr="00F4265B">
              <w:rPr>
                <w:rFonts w:cs="Arial"/>
                <w:szCs w:val="22"/>
              </w:rPr>
              <w:t>Crisps production sheet formation</w:t>
            </w:r>
          </w:p>
        </w:tc>
        <w:tc>
          <w:tcPr>
            <w:tcW w:w="2575" w:type="dxa"/>
          </w:tcPr>
          <w:p w14:paraId="5C1CBABB" w14:textId="0DC6F09E" w:rsidR="00F472F0" w:rsidRPr="00F4265B" w:rsidRDefault="00F472F0" w:rsidP="00F472F0">
            <w:pPr>
              <w:rPr>
                <w:rFonts w:cs="Arial"/>
                <w:szCs w:val="22"/>
              </w:rPr>
            </w:pPr>
            <w:r w:rsidRPr="00F4265B">
              <w:rPr>
                <w:rFonts w:cs="Arial"/>
                <w:szCs w:val="22"/>
              </w:rPr>
              <w:t>In internal accounting system</w:t>
            </w:r>
          </w:p>
        </w:tc>
        <w:tc>
          <w:tcPr>
            <w:tcW w:w="2576" w:type="dxa"/>
          </w:tcPr>
          <w:p w14:paraId="55346CFA" w14:textId="218B6A92" w:rsidR="00F472F0" w:rsidRPr="00F4265B" w:rsidRDefault="00F472F0" w:rsidP="00F472F0">
            <w:pPr>
              <w:rPr>
                <w:rFonts w:cs="Arial"/>
                <w:szCs w:val="22"/>
              </w:rPr>
            </w:pPr>
            <w:r w:rsidRPr="00F4265B">
              <w:rPr>
                <w:rFonts w:cs="Arial"/>
                <w:szCs w:val="22"/>
              </w:rPr>
              <w:t>Upon receipt of the order</w:t>
            </w:r>
          </w:p>
        </w:tc>
        <w:tc>
          <w:tcPr>
            <w:tcW w:w="2576" w:type="dxa"/>
          </w:tcPr>
          <w:p w14:paraId="574592E1" w14:textId="747A1F70" w:rsidR="00F472F0" w:rsidRPr="00F4265B" w:rsidRDefault="00F472F0" w:rsidP="00F472F0">
            <w:pPr>
              <w:rPr>
                <w:rFonts w:cs="Arial"/>
                <w:szCs w:val="22"/>
              </w:rPr>
            </w:pPr>
            <w:r w:rsidRPr="00F4265B">
              <w:rPr>
                <w:rFonts w:cs="Arial"/>
                <w:szCs w:val="22"/>
              </w:rPr>
              <w:t>Head of department</w:t>
            </w:r>
          </w:p>
        </w:tc>
      </w:tr>
      <w:tr w:rsidR="00F472F0" w14:paraId="521707DF" w14:textId="77777777" w:rsidTr="00DD76E0">
        <w:tc>
          <w:tcPr>
            <w:tcW w:w="2575" w:type="dxa"/>
          </w:tcPr>
          <w:p w14:paraId="30D4FE84" w14:textId="7A64E870" w:rsidR="00F472F0" w:rsidRPr="00F4265B" w:rsidRDefault="00F472F0" w:rsidP="00F472F0">
            <w:pPr>
              <w:rPr>
                <w:rFonts w:cs="Arial"/>
                <w:szCs w:val="22"/>
              </w:rPr>
            </w:pPr>
            <w:r w:rsidRPr="00F4265B">
              <w:rPr>
                <w:rFonts w:cs="Arial"/>
                <w:szCs w:val="22"/>
              </w:rPr>
              <w:t xml:space="preserve">Crisps </w:t>
            </w:r>
            <w:r w:rsidRPr="00F4265B">
              <w:rPr>
                <w:rFonts w:cs="Arial"/>
                <w:szCs w:val="22"/>
                <w:shd w:val="clear" w:color="auto" w:fill="F2F2F2" w:themeFill="background1" w:themeFillShade="F2"/>
              </w:rPr>
              <w:t xml:space="preserve">mixture </w:t>
            </w:r>
            <w:r w:rsidRPr="00F4265B">
              <w:rPr>
                <w:rFonts w:cs="Arial"/>
                <w:szCs w:val="22"/>
              </w:rPr>
              <w:t>sheet formation</w:t>
            </w:r>
          </w:p>
        </w:tc>
        <w:tc>
          <w:tcPr>
            <w:tcW w:w="2575" w:type="dxa"/>
          </w:tcPr>
          <w:p w14:paraId="7634D50F" w14:textId="0C3603EE" w:rsidR="00F472F0" w:rsidRPr="00F4265B" w:rsidRDefault="00F472F0" w:rsidP="00F472F0">
            <w:pPr>
              <w:rPr>
                <w:rFonts w:cs="Arial"/>
                <w:szCs w:val="22"/>
              </w:rPr>
            </w:pPr>
            <w:r w:rsidRPr="00F4265B">
              <w:rPr>
                <w:rFonts w:cs="Arial"/>
                <w:szCs w:val="22"/>
              </w:rPr>
              <w:t>In internal accounting system</w:t>
            </w:r>
          </w:p>
        </w:tc>
        <w:tc>
          <w:tcPr>
            <w:tcW w:w="2576" w:type="dxa"/>
          </w:tcPr>
          <w:p w14:paraId="63DE88BF" w14:textId="0F418307" w:rsidR="00F472F0" w:rsidRPr="00F4265B" w:rsidRDefault="00F472F0" w:rsidP="00F472F0">
            <w:pPr>
              <w:rPr>
                <w:rFonts w:cs="Arial"/>
                <w:szCs w:val="22"/>
              </w:rPr>
            </w:pPr>
            <w:r w:rsidRPr="00F4265B">
              <w:rPr>
                <w:rFonts w:cs="Arial"/>
                <w:szCs w:val="22"/>
              </w:rPr>
              <w:t>Upon receipt of the order</w:t>
            </w:r>
          </w:p>
        </w:tc>
        <w:tc>
          <w:tcPr>
            <w:tcW w:w="2576" w:type="dxa"/>
          </w:tcPr>
          <w:p w14:paraId="6B310198" w14:textId="5F4C548B" w:rsidR="00F472F0" w:rsidRPr="00F4265B" w:rsidRDefault="00F472F0" w:rsidP="00F472F0">
            <w:pPr>
              <w:rPr>
                <w:rFonts w:cs="Arial"/>
                <w:szCs w:val="22"/>
              </w:rPr>
            </w:pPr>
            <w:r w:rsidRPr="00F4265B">
              <w:rPr>
                <w:rFonts w:cs="Arial"/>
                <w:szCs w:val="22"/>
              </w:rPr>
              <w:t>Head of department</w:t>
            </w:r>
          </w:p>
        </w:tc>
      </w:tr>
      <w:tr w:rsidR="00DD76E0" w14:paraId="35AC42AA" w14:textId="77777777" w:rsidTr="00DD76E0">
        <w:tc>
          <w:tcPr>
            <w:tcW w:w="2575" w:type="dxa"/>
          </w:tcPr>
          <w:p w14:paraId="5B6E6191" w14:textId="2AE9D070" w:rsidR="00DD76E0" w:rsidRPr="00F4265B" w:rsidRDefault="00835F5E" w:rsidP="00DD76E0">
            <w:pPr>
              <w:rPr>
                <w:rFonts w:cs="Arial"/>
                <w:szCs w:val="22"/>
              </w:rPr>
            </w:pPr>
            <w:proofErr w:type="spellStart"/>
            <w:r w:rsidRPr="00F4265B">
              <w:rPr>
                <w:rFonts w:cs="Arial"/>
                <w:szCs w:val="22"/>
              </w:rPr>
              <w:t>Prepearing</w:t>
            </w:r>
            <w:proofErr w:type="spellEnd"/>
            <w:r w:rsidRPr="00F4265B">
              <w:rPr>
                <w:rFonts w:cs="Arial"/>
                <w:szCs w:val="22"/>
              </w:rPr>
              <w:t xml:space="preserve"> pellets mixture</w:t>
            </w:r>
          </w:p>
        </w:tc>
        <w:tc>
          <w:tcPr>
            <w:tcW w:w="2575" w:type="dxa"/>
          </w:tcPr>
          <w:p w14:paraId="34A1EEE3" w14:textId="0C150826" w:rsidR="00DD76E0" w:rsidRPr="00F4265B" w:rsidRDefault="00F472F0" w:rsidP="00DD76E0">
            <w:pPr>
              <w:rPr>
                <w:rFonts w:cs="Arial"/>
                <w:szCs w:val="22"/>
              </w:rPr>
            </w:pPr>
            <w:r w:rsidRPr="00F4265B">
              <w:rPr>
                <w:rFonts w:cs="Arial"/>
                <w:szCs w:val="22"/>
              </w:rPr>
              <w:t>By recipe</w:t>
            </w:r>
          </w:p>
        </w:tc>
        <w:tc>
          <w:tcPr>
            <w:tcW w:w="2576" w:type="dxa"/>
          </w:tcPr>
          <w:p w14:paraId="435653EE" w14:textId="5FFBC93B" w:rsidR="00DD76E0" w:rsidRPr="00F4265B" w:rsidRDefault="00F472F0" w:rsidP="00DD76E0">
            <w:pPr>
              <w:rPr>
                <w:rFonts w:cs="Arial"/>
                <w:szCs w:val="22"/>
              </w:rPr>
            </w:pPr>
            <w:r w:rsidRPr="00F4265B">
              <w:rPr>
                <w:rFonts w:cs="Arial"/>
                <w:szCs w:val="22"/>
              </w:rPr>
              <w:t>Upon receipt of the order</w:t>
            </w:r>
          </w:p>
        </w:tc>
        <w:tc>
          <w:tcPr>
            <w:tcW w:w="2576" w:type="dxa"/>
          </w:tcPr>
          <w:p w14:paraId="61DEA6A7" w14:textId="5963D90A" w:rsidR="00DD76E0" w:rsidRPr="00F4265B" w:rsidRDefault="00F472F0" w:rsidP="00DD76E0">
            <w:pPr>
              <w:rPr>
                <w:rFonts w:cs="Arial"/>
                <w:szCs w:val="22"/>
              </w:rPr>
            </w:pPr>
            <w:r w:rsidRPr="00F4265B">
              <w:rPr>
                <w:rFonts w:cs="Arial"/>
                <w:szCs w:val="22"/>
              </w:rPr>
              <w:t>Operator</w:t>
            </w:r>
          </w:p>
        </w:tc>
      </w:tr>
      <w:tr w:rsidR="00F4265B" w14:paraId="47ABCEE2" w14:textId="77777777" w:rsidTr="00DD76E0">
        <w:tc>
          <w:tcPr>
            <w:tcW w:w="2575" w:type="dxa"/>
            <w:vMerge w:val="restart"/>
          </w:tcPr>
          <w:p w14:paraId="6A4AB143" w14:textId="5232EC20" w:rsidR="00F4265B" w:rsidRPr="00F4265B" w:rsidRDefault="00F4265B" w:rsidP="00DD76E0">
            <w:pPr>
              <w:rPr>
                <w:rFonts w:cs="Arial"/>
                <w:szCs w:val="22"/>
              </w:rPr>
            </w:pPr>
            <w:r w:rsidRPr="00F4265B">
              <w:rPr>
                <w:rFonts w:cs="Arial"/>
                <w:szCs w:val="22"/>
              </w:rPr>
              <w:t>Pouring mixture to extruder</w:t>
            </w:r>
          </w:p>
        </w:tc>
        <w:tc>
          <w:tcPr>
            <w:tcW w:w="2575" w:type="dxa"/>
          </w:tcPr>
          <w:p w14:paraId="4E7F3620" w14:textId="668A3118" w:rsidR="00F4265B" w:rsidRPr="00F4265B" w:rsidRDefault="00F4265B" w:rsidP="00DD76E0">
            <w:pPr>
              <w:rPr>
                <w:rFonts w:cs="Arial"/>
                <w:szCs w:val="22"/>
              </w:rPr>
            </w:pPr>
            <w:r w:rsidRPr="00F4265B">
              <w:rPr>
                <w:rFonts w:cs="Arial"/>
                <w:szCs w:val="22"/>
              </w:rPr>
              <w:t>Throw magnetic filter</w:t>
            </w:r>
          </w:p>
        </w:tc>
        <w:tc>
          <w:tcPr>
            <w:tcW w:w="2576" w:type="dxa"/>
          </w:tcPr>
          <w:p w14:paraId="014C3ADA" w14:textId="401BE120" w:rsidR="00F4265B" w:rsidRPr="00F4265B" w:rsidRDefault="00F4265B" w:rsidP="00DD76E0">
            <w:pPr>
              <w:rPr>
                <w:rFonts w:cs="Arial"/>
                <w:szCs w:val="22"/>
              </w:rPr>
            </w:pPr>
            <w:r>
              <w:rPr>
                <w:rFonts w:cs="Arial"/>
                <w:szCs w:val="22"/>
              </w:rPr>
              <w:t>A</w:t>
            </w:r>
            <w:r w:rsidRPr="00F4265B">
              <w:rPr>
                <w:rFonts w:cs="Arial"/>
                <w:szCs w:val="22"/>
              </w:rPr>
              <w:t>lways</w:t>
            </w:r>
          </w:p>
        </w:tc>
        <w:tc>
          <w:tcPr>
            <w:tcW w:w="2576" w:type="dxa"/>
            <w:vMerge w:val="restart"/>
          </w:tcPr>
          <w:p w14:paraId="647A6CC6" w14:textId="4C38DA03" w:rsidR="00F4265B" w:rsidRPr="00F4265B" w:rsidRDefault="00F4265B" w:rsidP="00DD76E0">
            <w:pPr>
              <w:rPr>
                <w:rFonts w:cs="Arial"/>
                <w:szCs w:val="22"/>
              </w:rPr>
            </w:pPr>
            <w:r w:rsidRPr="00F4265B">
              <w:rPr>
                <w:rFonts w:cs="Arial"/>
                <w:szCs w:val="22"/>
              </w:rPr>
              <w:t>Operator</w:t>
            </w:r>
          </w:p>
        </w:tc>
      </w:tr>
      <w:tr w:rsidR="00F4265B" w14:paraId="33DB7F32" w14:textId="77777777" w:rsidTr="00DD76E0">
        <w:tc>
          <w:tcPr>
            <w:tcW w:w="2575" w:type="dxa"/>
            <w:vMerge/>
          </w:tcPr>
          <w:p w14:paraId="7AA5DC9E" w14:textId="77777777" w:rsidR="00F4265B" w:rsidRPr="00F4265B" w:rsidRDefault="00F4265B" w:rsidP="00DD76E0">
            <w:pPr>
              <w:rPr>
                <w:rFonts w:cs="Arial"/>
                <w:szCs w:val="22"/>
              </w:rPr>
            </w:pPr>
          </w:p>
        </w:tc>
        <w:tc>
          <w:tcPr>
            <w:tcW w:w="2575" w:type="dxa"/>
          </w:tcPr>
          <w:p w14:paraId="480D915C" w14:textId="06AB710B" w:rsidR="00F4265B" w:rsidRPr="00F4265B" w:rsidRDefault="00F4265B" w:rsidP="00DD76E0">
            <w:pPr>
              <w:rPr>
                <w:rFonts w:cs="Arial"/>
                <w:szCs w:val="22"/>
              </w:rPr>
            </w:pPr>
            <w:r w:rsidRPr="00F4265B">
              <w:rPr>
                <w:rFonts w:cs="Arial"/>
                <w:szCs w:val="22"/>
              </w:rPr>
              <w:t>Monitoring metal impurities</w:t>
            </w:r>
          </w:p>
        </w:tc>
        <w:tc>
          <w:tcPr>
            <w:tcW w:w="2576" w:type="dxa"/>
            <w:vMerge w:val="restart"/>
          </w:tcPr>
          <w:p w14:paraId="4B8E48EB" w14:textId="7ACFF5ED" w:rsidR="00F4265B" w:rsidRPr="00F4265B" w:rsidRDefault="00F4265B" w:rsidP="00DD76E0">
            <w:pPr>
              <w:rPr>
                <w:rFonts w:cs="Arial"/>
                <w:szCs w:val="22"/>
              </w:rPr>
            </w:pPr>
            <w:r w:rsidRPr="00F4265B">
              <w:rPr>
                <w:rFonts w:cs="Arial"/>
                <w:szCs w:val="22"/>
              </w:rPr>
              <w:t>After each shift</w:t>
            </w:r>
          </w:p>
        </w:tc>
        <w:tc>
          <w:tcPr>
            <w:tcW w:w="2576" w:type="dxa"/>
            <w:vMerge/>
          </w:tcPr>
          <w:p w14:paraId="2C9038B0" w14:textId="74DEBC53" w:rsidR="00F4265B" w:rsidRPr="00F4265B" w:rsidRDefault="00F4265B" w:rsidP="00DD76E0">
            <w:pPr>
              <w:rPr>
                <w:rFonts w:cs="Arial"/>
                <w:szCs w:val="22"/>
              </w:rPr>
            </w:pPr>
          </w:p>
        </w:tc>
      </w:tr>
      <w:tr w:rsidR="00F4265B" w14:paraId="2C49285C" w14:textId="77777777" w:rsidTr="00DD76E0">
        <w:tc>
          <w:tcPr>
            <w:tcW w:w="2575" w:type="dxa"/>
            <w:vMerge/>
          </w:tcPr>
          <w:p w14:paraId="03EDB1DB" w14:textId="77777777" w:rsidR="00F4265B" w:rsidRPr="00F4265B" w:rsidRDefault="00F4265B" w:rsidP="00DD76E0">
            <w:pPr>
              <w:rPr>
                <w:rFonts w:cs="Arial"/>
                <w:szCs w:val="22"/>
              </w:rPr>
            </w:pPr>
          </w:p>
        </w:tc>
        <w:tc>
          <w:tcPr>
            <w:tcW w:w="2575" w:type="dxa"/>
          </w:tcPr>
          <w:p w14:paraId="50CCE1C5" w14:textId="2306A4C6" w:rsidR="00F4265B" w:rsidRPr="00F4265B" w:rsidRDefault="00F4265B" w:rsidP="00DD76E0">
            <w:pPr>
              <w:rPr>
                <w:rFonts w:cs="Arial"/>
                <w:szCs w:val="22"/>
              </w:rPr>
            </w:pPr>
            <w:r w:rsidRPr="00F4265B">
              <w:rPr>
                <w:rFonts w:cs="Arial"/>
                <w:szCs w:val="22"/>
              </w:rPr>
              <w:t>Records PRTRAP-8-01</w:t>
            </w:r>
          </w:p>
        </w:tc>
        <w:tc>
          <w:tcPr>
            <w:tcW w:w="2576" w:type="dxa"/>
            <w:vMerge/>
          </w:tcPr>
          <w:p w14:paraId="5EFE19C8" w14:textId="77777777" w:rsidR="00F4265B" w:rsidRPr="00F4265B" w:rsidRDefault="00F4265B" w:rsidP="00DD76E0">
            <w:pPr>
              <w:rPr>
                <w:rFonts w:cs="Arial"/>
                <w:szCs w:val="22"/>
              </w:rPr>
            </w:pPr>
          </w:p>
        </w:tc>
        <w:tc>
          <w:tcPr>
            <w:tcW w:w="2576" w:type="dxa"/>
            <w:vMerge/>
          </w:tcPr>
          <w:p w14:paraId="552FF7FB" w14:textId="77777777" w:rsidR="00F4265B" w:rsidRPr="00F4265B" w:rsidRDefault="00F4265B" w:rsidP="00DD76E0">
            <w:pPr>
              <w:rPr>
                <w:rFonts w:cs="Arial"/>
                <w:szCs w:val="22"/>
              </w:rPr>
            </w:pPr>
          </w:p>
        </w:tc>
      </w:tr>
      <w:tr w:rsidR="00F472F0" w14:paraId="01840C34" w14:textId="77777777" w:rsidTr="00DD76E0">
        <w:tc>
          <w:tcPr>
            <w:tcW w:w="2575" w:type="dxa"/>
            <w:vMerge w:val="restart"/>
          </w:tcPr>
          <w:p w14:paraId="3F060822" w14:textId="71027AED" w:rsidR="00F472F0" w:rsidRPr="00F4265B" w:rsidRDefault="00F472F0" w:rsidP="00DD76E0">
            <w:pPr>
              <w:rPr>
                <w:rFonts w:cs="Arial"/>
                <w:szCs w:val="22"/>
              </w:rPr>
            </w:pPr>
            <w:r w:rsidRPr="00F4265B">
              <w:rPr>
                <w:rFonts w:cs="Arial"/>
                <w:szCs w:val="22"/>
              </w:rPr>
              <w:lastRenderedPageBreak/>
              <w:t>Extrusion</w:t>
            </w:r>
          </w:p>
        </w:tc>
        <w:tc>
          <w:tcPr>
            <w:tcW w:w="2575" w:type="dxa"/>
          </w:tcPr>
          <w:p w14:paraId="6572D073" w14:textId="71DCE399" w:rsidR="00F472F0" w:rsidRPr="00F4265B" w:rsidRDefault="00F472F0" w:rsidP="00DD76E0">
            <w:pPr>
              <w:rPr>
                <w:rFonts w:cs="Arial"/>
                <w:szCs w:val="22"/>
              </w:rPr>
            </w:pPr>
            <w:r w:rsidRPr="00F4265B">
              <w:rPr>
                <w:rFonts w:cs="Arial"/>
                <w:szCs w:val="22"/>
              </w:rPr>
              <w:t>By technological instruction</w:t>
            </w:r>
            <w:r w:rsidR="00D62AE9">
              <w:rPr>
                <w:rFonts w:cs="Arial"/>
                <w:szCs w:val="22"/>
              </w:rPr>
              <w:t xml:space="preserve"> </w:t>
            </w:r>
          </w:p>
        </w:tc>
        <w:tc>
          <w:tcPr>
            <w:tcW w:w="2576" w:type="dxa"/>
          </w:tcPr>
          <w:p w14:paraId="00B3AC4A" w14:textId="5640172C" w:rsidR="00F472F0" w:rsidRPr="00F4265B" w:rsidRDefault="00F472F0" w:rsidP="00DD76E0">
            <w:pPr>
              <w:rPr>
                <w:rFonts w:cs="Arial"/>
                <w:szCs w:val="22"/>
              </w:rPr>
            </w:pPr>
            <w:r w:rsidRPr="00F4265B">
              <w:rPr>
                <w:rFonts w:cs="Arial"/>
                <w:szCs w:val="22"/>
              </w:rPr>
              <w:t>always</w:t>
            </w:r>
          </w:p>
        </w:tc>
        <w:tc>
          <w:tcPr>
            <w:tcW w:w="2576" w:type="dxa"/>
            <w:vMerge w:val="restart"/>
          </w:tcPr>
          <w:p w14:paraId="07E54490" w14:textId="5F863980" w:rsidR="00F472F0" w:rsidRPr="00F4265B" w:rsidRDefault="00F472F0" w:rsidP="00DD76E0">
            <w:pPr>
              <w:rPr>
                <w:rFonts w:cs="Arial"/>
                <w:szCs w:val="22"/>
              </w:rPr>
            </w:pPr>
            <w:r w:rsidRPr="00F4265B">
              <w:rPr>
                <w:rFonts w:cs="Arial"/>
                <w:szCs w:val="22"/>
              </w:rPr>
              <w:t>Operator</w:t>
            </w:r>
          </w:p>
        </w:tc>
      </w:tr>
      <w:tr w:rsidR="00F472F0" w14:paraId="6A02DEBE" w14:textId="77777777" w:rsidTr="00F472F0">
        <w:trPr>
          <w:trHeight w:val="87"/>
        </w:trPr>
        <w:tc>
          <w:tcPr>
            <w:tcW w:w="2575" w:type="dxa"/>
            <w:vMerge/>
          </w:tcPr>
          <w:p w14:paraId="226518ED" w14:textId="77777777" w:rsidR="00F472F0" w:rsidRPr="00F4265B" w:rsidRDefault="00F472F0" w:rsidP="00DD76E0">
            <w:pPr>
              <w:rPr>
                <w:rFonts w:cs="Arial"/>
                <w:szCs w:val="22"/>
              </w:rPr>
            </w:pPr>
          </w:p>
        </w:tc>
        <w:tc>
          <w:tcPr>
            <w:tcW w:w="2575" w:type="dxa"/>
          </w:tcPr>
          <w:p w14:paraId="1B7A120B" w14:textId="48634B88" w:rsidR="00F472F0" w:rsidRPr="00F4265B" w:rsidRDefault="00F472F0" w:rsidP="00DD76E0">
            <w:pPr>
              <w:rPr>
                <w:rFonts w:cs="Arial"/>
                <w:szCs w:val="22"/>
              </w:rPr>
            </w:pPr>
            <w:r w:rsidRPr="00F4265B">
              <w:rPr>
                <w:rFonts w:cs="Arial"/>
                <w:szCs w:val="22"/>
              </w:rPr>
              <w:t>Monitoring temperature, extrusion time</w:t>
            </w:r>
            <w:r w:rsidR="00484FE3" w:rsidRPr="00F4265B">
              <w:rPr>
                <w:rFonts w:cs="Arial"/>
                <w:szCs w:val="22"/>
              </w:rPr>
              <w:t xml:space="preserve"> CCP1</w:t>
            </w:r>
          </w:p>
        </w:tc>
        <w:tc>
          <w:tcPr>
            <w:tcW w:w="2576" w:type="dxa"/>
            <w:vMerge w:val="restart"/>
          </w:tcPr>
          <w:p w14:paraId="3512F096" w14:textId="0F1F374A" w:rsidR="00F472F0" w:rsidRPr="00F4265B" w:rsidRDefault="00F472F0" w:rsidP="00DD76E0">
            <w:pPr>
              <w:rPr>
                <w:rFonts w:cs="Arial"/>
                <w:szCs w:val="22"/>
              </w:rPr>
            </w:pPr>
            <w:r w:rsidRPr="00F4265B">
              <w:rPr>
                <w:rFonts w:cs="Arial"/>
                <w:szCs w:val="22"/>
              </w:rPr>
              <w:t>For each lot once a shift</w:t>
            </w:r>
          </w:p>
        </w:tc>
        <w:tc>
          <w:tcPr>
            <w:tcW w:w="2576" w:type="dxa"/>
            <w:vMerge/>
          </w:tcPr>
          <w:p w14:paraId="32A473FF" w14:textId="77777777" w:rsidR="00F472F0" w:rsidRPr="00F4265B" w:rsidRDefault="00F472F0" w:rsidP="00DD76E0">
            <w:pPr>
              <w:rPr>
                <w:rFonts w:cs="Arial"/>
                <w:szCs w:val="22"/>
              </w:rPr>
            </w:pPr>
          </w:p>
        </w:tc>
      </w:tr>
      <w:tr w:rsidR="00F472F0" w14:paraId="3AF8A2C9" w14:textId="77777777" w:rsidTr="00F472F0">
        <w:trPr>
          <w:trHeight w:val="87"/>
        </w:trPr>
        <w:tc>
          <w:tcPr>
            <w:tcW w:w="2575" w:type="dxa"/>
            <w:vMerge/>
          </w:tcPr>
          <w:p w14:paraId="5A407C8B" w14:textId="77777777" w:rsidR="00F472F0" w:rsidRPr="00F4265B" w:rsidRDefault="00F472F0" w:rsidP="00DD76E0">
            <w:pPr>
              <w:rPr>
                <w:rFonts w:cs="Arial"/>
                <w:szCs w:val="22"/>
              </w:rPr>
            </w:pPr>
          </w:p>
        </w:tc>
        <w:tc>
          <w:tcPr>
            <w:tcW w:w="2575" w:type="dxa"/>
          </w:tcPr>
          <w:p w14:paraId="76F6B5B0" w14:textId="6F89BFE6" w:rsidR="00F472F0" w:rsidRPr="00F4265B" w:rsidRDefault="00F472F0" w:rsidP="00DD76E0">
            <w:pPr>
              <w:rPr>
                <w:rFonts w:cs="Arial"/>
                <w:szCs w:val="22"/>
              </w:rPr>
            </w:pPr>
            <w:r w:rsidRPr="00F4265B">
              <w:rPr>
                <w:rFonts w:cs="Arial"/>
                <w:szCs w:val="22"/>
              </w:rPr>
              <w:t>Records in Production sheet</w:t>
            </w:r>
          </w:p>
        </w:tc>
        <w:tc>
          <w:tcPr>
            <w:tcW w:w="2576" w:type="dxa"/>
            <w:vMerge/>
          </w:tcPr>
          <w:p w14:paraId="71A50EEE" w14:textId="77777777" w:rsidR="00F472F0" w:rsidRPr="00F4265B" w:rsidRDefault="00F472F0" w:rsidP="00DD76E0">
            <w:pPr>
              <w:rPr>
                <w:rFonts w:cs="Arial"/>
                <w:szCs w:val="22"/>
              </w:rPr>
            </w:pPr>
          </w:p>
        </w:tc>
        <w:tc>
          <w:tcPr>
            <w:tcW w:w="2576" w:type="dxa"/>
            <w:vMerge/>
          </w:tcPr>
          <w:p w14:paraId="643AB32D" w14:textId="77777777" w:rsidR="00F472F0" w:rsidRPr="00F4265B" w:rsidRDefault="00F472F0" w:rsidP="00DD76E0">
            <w:pPr>
              <w:rPr>
                <w:rFonts w:cs="Arial"/>
                <w:szCs w:val="22"/>
              </w:rPr>
            </w:pPr>
          </w:p>
        </w:tc>
      </w:tr>
      <w:tr w:rsidR="00F4265B" w14:paraId="5D0A518F" w14:textId="77777777" w:rsidTr="00F472F0">
        <w:trPr>
          <w:trHeight w:val="87"/>
        </w:trPr>
        <w:tc>
          <w:tcPr>
            <w:tcW w:w="2575" w:type="dxa"/>
            <w:vMerge w:val="restart"/>
          </w:tcPr>
          <w:p w14:paraId="42BB8118" w14:textId="6FE7B695" w:rsidR="00F4265B" w:rsidRPr="00F4265B" w:rsidRDefault="00F4265B" w:rsidP="00DD76E0">
            <w:pPr>
              <w:rPr>
                <w:rFonts w:cs="Arial"/>
                <w:szCs w:val="22"/>
              </w:rPr>
            </w:pPr>
            <w:r w:rsidRPr="00F4265B">
              <w:rPr>
                <w:rFonts w:cs="Arial"/>
                <w:szCs w:val="22"/>
              </w:rPr>
              <w:t>Seasoning</w:t>
            </w:r>
          </w:p>
        </w:tc>
        <w:tc>
          <w:tcPr>
            <w:tcW w:w="2575" w:type="dxa"/>
          </w:tcPr>
          <w:p w14:paraId="2E5443CC" w14:textId="7762F99B" w:rsidR="00F4265B" w:rsidRPr="00F4265B" w:rsidRDefault="00F4265B" w:rsidP="00DD76E0">
            <w:pPr>
              <w:rPr>
                <w:rFonts w:cs="Arial"/>
                <w:szCs w:val="22"/>
              </w:rPr>
            </w:pPr>
            <w:r>
              <w:rPr>
                <w:rFonts w:cs="Arial"/>
                <w:szCs w:val="22"/>
              </w:rPr>
              <w:t>Under recipe</w:t>
            </w:r>
          </w:p>
        </w:tc>
        <w:tc>
          <w:tcPr>
            <w:tcW w:w="2576" w:type="dxa"/>
            <w:vMerge w:val="restart"/>
          </w:tcPr>
          <w:p w14:paraId="71B9A6EC" w14:textId="77777777" w:rsidR="00F4265B" w:rsidRPr="00F4265B" w:rsidRDefault="00F4265B" w:rsidP="00DD76E0">
            <w:pPr>
              <w:rPr>
                <w:rFonts w:cs="Arial"/>
                <w:szCs w:val="22"/>
              </w:rPr>
            </w:pPr>
          </w:p>
        </w:tc>
        <w:tc>
          <w:tcPr>
            <w:tcW w:w="2576" w:type="dxa"/>
            <w:vMerge w:val="restart"/>
          </w:tcPr>
          <w:p w14:paraId="7A45A650" w14:textId="2B0EA59F" w:rsidR="00F4265B" w:rsidRPr="00F4265B" w:rsidRDefault="00F4265B" w:rsidP="00DD76E0">
            <w:pPr>
              <w:rPr>
                <w:rFonts w:cs="Arial"/>
                <w:szCs w:val="22"/>
              </w:rPr>
            </w:pPr>
            <w:r>
              <w:rPr>
                <w:rFonts w:cs="Arial"/>
                <w:szCs w:val="22"/>
              </w:rPr>
              <w:t>Operator</w:t>
            </w:r>
          </w:p>
        </w:tc>
      </w:tr>
      <w:tr w:rsidR="00F4265B" w14:paraId="0DA7FE04" w14:textId="77777777" w:rsidTr="00F472F0">
        <w:trPr>
          <w:trHeight w:val="87"/>
        </w:trPr>
        <w:tc>
          <w:tcPr>
            <w:tcW w:w="2575" w:type="dxa"/>
            <w:vMerge/>
          </w:tcPr>
          <w:p w14:paraId="0FFB8E6A" w14:textId="77777777" w:rsidR="00F4265B" w:rsidRPr="00F4265B" w:rsidRDefault="00F4265B" w:rsidP="00DD76E0">
            <w:pPr>
              <w:rPr>
                <w:rFonts w:cs="Arial"/>
                <w:szCs w:val="22"/>
              </w:rPr>
            </w:pPr>
          </w:p>
        </w:tc>
        <w:tc>
          <w:tcPr>
            <w:tcW w:w="2575" w:type="dxa"/>
          </w:tcPr>
          <w:p w14:paraId="40932E62" w14:textId="08986A7C" w:rsidR="00F4265B" w:rsidRPr="00F4265B" w:rsidRDefault="00F4265B" w:rsidP="00DD76E0">
            <w:pPr>
              <w:rPr>
                <w:rFonts w:cs="Arial"/>
                <w:szCs w:val="22"/>
              </w:rPr>
            </w:pPr>
            <w:r w:rsidRPr="00F4265B">
              <w:rPr>
                <w:rFonts w:cs="Arial"/>
                <w:szCs w:val="22"/>
              </w:rPr>
              <w:t xml:space="preserve">Allergens </w:t>
            </w:r>
            <w:r>
              <w:rPr>
                <w:rFonts w:cs="Arial"/>
                <w:szCs w:val="22"/>
              </w:rPr>
              <w:t xml:space="preserve">(spice mixes ) </w:t>
            </w:r>
            <w:r w:rsidRPr="00F4265B">
              <w:rPr>
                <w:rFonts w:cs="Arial"/>
                <w:szCs w:val="22"/>
              </w:rPr>
              <w:t>are kept separate from other products in closed containers</w:t>
            </w:r>
          </w:p>
        </w:tc>
        <w:tc>
          <w:tcPr>
            <w:tcW w:w="2576" w:type="dxa"/>
            <w:vMerge/>
          </w:tcPr>
          <w:p w14:paraId="69673014" w14:textId="77777777" w:rsidR="00F4265B" w:rsidRPr="00F4265B" w:rsidRDefault="00F4265B" w:rsidP="00DD76E0">
            <w:pPr>
              <w:rPr>
                <w:rFonts w:cs="Arial"/>
                <w:szCs w:val="22"/>
              </w:rPr>
            </w:pPr>
          </w:p>
        </w:tc>
        <w:tc>
          <w:tcPr>
            <w:tcW w:w="2576" w:type="dxa"/>
            <w:vMerge/>
          </w:tcPr>
          <w:p w14:paraId="36AC5E3C" w14:textId="77777777" w:rsidR="00F4265B" w:rsidRPr="00F4265B" w:rsidRDefault="00F4265B" w:rsidP="00DD76E0">
            <w:pPr>
              <w:rPr>
                <w:rFonts w:cs="Arial"/>
                <w:szCs w:val="22"/>
              </w:rPr>
            </w:pPr>
          </w:p>
        </w:tc>
      </w:tr>
      <w:tr w:rsidR="00F472F0" w14:paraId="3F4E9661" w14:textId="77777777" w:rsidTr="00F472F0">
        <w:trPr>
          <w:trHeight w:val="87"/>
        </w:trPr>
        <w:tc>
          <w:tcPr>
            <w:tcW w:w="2575" w:type="dxa"/>
          </w:tcPr>
          <w:p w14:paraId="1B2351EB" w14:textId="44EBD3E4" w:rsidR="00F472F0" w:rsidRPr="00F4265B" w:rsidRDefault="00F472F0" w:rsidP="00DD76E0">
            <w:pPr>
              <w:rPr>
                <w:rFonts w:cs="Arial"/>
                <w:szCs w:val="22"/>
              </w:rPr>
            </w:pPr>
            <w:r w:rsidRPr="00F4265B">
              <w:rPr>
                <w:rFonts w:cs="Arial"/>
                <w:szCs w:val="22"/>
              </w:rPr>
              <w:t>Packing</w:t>
            </w:r>
          </w:p>
        </w:tc>
        <w:tc>
          <w:tcPr>
            <w:tcW w:w="2575" w:type="dxa"/>
          </w:tcPr>
          <w:p w14:paraId="350A5633" w14:textId="3540681F" w:rsidR="00D62AE9" w:rsidRPr="00F4265B" w:rsidRDefault="00D62AE9" w:rsidP="00DD76E0">
            <w:pPr>
              <w:rPr>
                <w:rFonts w:cs="Arial"/>
                <w:szCs w:val="22"/>
              </w:rPr>
            </w:pPr>
            <w:r>
              <w:rPr>
                <w:rFonts w:cs="Arial"/>
                <w:szCs w:val="22"/>
              </w:rPr>
              <w:t>Throw automatic line by Product specification</w:t>
            </w:r>
          </w:p>
        </w:tc>
        <w:tc>
          <w:tcPr>
            <w:tcW w:w="2576" w:type="dxa"/>
          </w:tcPr>
          <w:p w14:paraId="6899B459" w14:textId="77777777" w:rsidR="00F472F0" w:rsidRPr="00F4265B" w:rsidRDefault="00F472F0" w:rsidP="00DD76E0">
            <w:pPr>
              <w:rPr>
                <w:rFonts w:cs="Arial"/>
                <w:szCs w:val="22"/>
              </w:rPr>
            </w:pPr>
          </w:p>
        </w:tc>
        <w:tc>
          <w:tcPr>
            <w:tcW w:w="2576" w:type="dxa"/>
          </w:tcPr>
          <w:p w14:paraId="6BA8A1A8" w14:textId="6FC8E58B" w:rsidR="00F472F0" w:rsidRPr="00F4265B" w:rsidRDefault="00D62AE9" w:rsidP="00DD76E0">
            <w:pPr>
              <w:rPr>
                <w:rFonts w:cs="Arial"/>
                <w:szCs w:val="22"/>
              </w:rPr>
            </w:pPr>
            <w:r>
              <w:rPr>
                <w:rFonts w:cs="Arial"/>
                <w:szCs w:val="22"/>
              </w:rPr>
              <w:t>Operator</w:t>
            </w:r>
          </w:p>
        </w:tc>
      </w:tr>
      <w:tr w:rsidR="009A06F9" w14:paraId="17C2D343" w14:textId="77777777" w:rsidTr="00F472F0">
        <w:trPr>
          <w:trHeight w:val="87"/>
        </w:trPr>
        <w:tc>
          <w:tcPr>
            <w:tcW w:w="2575" w:type="dxa"/>
          </w:tcPr>
          <w:p w14:paraId="2D67B8D0" w14:textId="282F5F0C" w:rsidR="009A06F9" w:rsidRPr="00F4265B" w:rsidRDefault="009A06F9" w:rsidP="00DD76E0">
            <w:pPr>
              <w:rPr>
                <w:rFonts w:cs="Arial"/>
                <w:szCs w:val="22"/>
              </w:rPr>
            </w:pPr>
            <w:r>
              <w:rPr>
                <w:rFonts w:cs="Arial"/>
                <w:szCs w:val="22"/>
              </w:rPr>
              <w:t>Labeling</w:t>
            </w:r>
          </w:p>
        </w:tc>
        <w:tc>
          <w:tcPr>
            <w:tcW w:w="2575" w:type="dxa"/>
          </w:tcPr>
          <w:p w14:paraId="551B7FFB" w14:textId="77777777" w:rsidR="009A06F9" w:rsidRDefault="009B16D0" w:rsidP="00DD76E0">
            <w:pPr>
              <w:rPr>
                <w:rFonts w:cs="Arial"/>
                <w:szCs w:val="22"/>
              </w:rPr>
            </w:pPr>
            <w:r>
              <w:rPr>
                <w:rFonts w:cs="Arial"/>
                <w:szCs w:val="22"/>
              </w:rPr>
              <w:t>Production date</w:t>
            </w:r>
          </w:p>
          <w:p w14:paraId="5A414B88" w14:textId="77777777" w:rsidR="009B16D0" w:rsidRDefault="009B16D0" w:rsidP="00DD76E0">
            <w:pPr>
              <w:rPr>
                <w:rFonts w:cs="Arial"/>
                <w:szCs w:val="22"/>
              </w:rPr>
            </w:pPr>
            <w:r>
              <w:rPr>
                <w:rFonts w:cs="Arial"/>
                <w:szCs w:val="22"/>
              </w:rPr>
              <w:t>Lot number</w:t>
            </w:r>
          </w:p>
          <w:p w14:paraId="7F29CA84" w14:textId="6DC3DB14" w:rsidR="009B16D0" w:rsidRDefault="009B16D0" w:rsidP="00DD76E0">
            <w:pPr>
              <w:rPr>
                <w:rFonts w:cs="Arial"/>
                <w:szCs w:val="22"/>
              </w:rPr>
            </w:pPr>
            <w:r>
              <w:rPr>
                <w:rFonts w:cs="Arial"/>
                <w:szCs w:val="22"/>
              </w:rPr>
              <w:t>Best before date</w:t>
            </w:r>
          </w:p>
        </w:tc>
        <w:tc>
          <w:tcPr>
            <w:tcW w:w="2576" w:type="dxa"/>
          </w:tcPr>
          <w:p w14:paraId="014B2AAF" w14:textId="77777777" w:rsidR="009A06F9" w:rsidRPr="00F4265B" w:rsidRDefault="009A06F9" w:rsidP="00DD76E0">
            <w:pPr>
              <w:rPr>
                <w:rFonts w:cs="Arial"/>
                <w:szCs w:val="22"/>
              </w:rPr>
            </w:pPr>
          </w:p>
        </w:tc>
        <w:tc>
          <w:tcPr>
            <w:tcW w:w="2576" w:type="dxa"/>
          </w:tcPr>
          <w:p w14:paraId="3BB13173" w14:textId="0DB887CD" w:rsidR="009A06F9" w:rsidRDefault="009B16D0" w:rsidP="00DD76E0">
            <w:pPr>
              <w:rPr>
                <w:rFonts w:cs="Arial"/>
                <w:szCs w:val="22"/>
              </w:rPr>
            </w:pPr>
            <w:r>
              <w:rPr>
                <w:rFonts w:cs="Arial"/>
                <w:szCs w:val="22"/>
              </w:rPr>
              <w:t>Operator</w:t>
            </w:r>
          </w:p>
        </w:tc>
      </w:tr>
      <w:tr w:rsidR="00D62AE9" w14:paraId="53BF6F16" w14:textId="77777777" w:rsidTr="00F472F0">
        <w:trPr>
          <w:trHeight w:val="87"/>
        </w:trPr>
        <w:tc>
          <w:tcPr>
            <w:tcW w:w="2575" w:type="dxa"/>
            <w:vMerge w:val="restart"/>
          </w:tcPr>
          <w:p w14:paraId="1A2B5D91" w14:textId="15FB8902" w:rsidR="00D62AE9" w:rsidRPr="00F4265B" w:rsidRDefault="00D62AE9" w:rsidP="00DD76E0">
            <w:pPr>
              <w:rPr>
                <w:rFonts w:cs="Arial"/>
                <w:szCs w:val="22"/>
              </w:rPr>
            </w:pPr>
            <w:r w:rsidRPr="00F4265B">
              <w:rPr>
                <w:rFonts w:cs="Arial"/>
                <w:szCs w:val="22"/>
              </w:rPr>
              <w:t>Metal detection</w:t>
            </w:r>
          </w:p>
        </w:tc>
        <w:tc>
          <w:tcPr>
            <w:tcW w:w="2575" w:type="dxa"/>
          </w:tcPr>
          <w:p w14:paraId="0CB13FEC" w14:textId="77EE54A8" w:rsidR="00D62AE9" w:rsidRPr="00F4265B" w:rsidRDefault="00D62AE9" w:rsidP="00DD76E0">
            <w:pPr>
              <w:rPr>
                <w:rFonts w:cs="Arial"/>
                <w:szCs w:val="22"/>
              </w:rPr>
            </w:pPr>
            <w:r w:rsidRPr="00F4265B">
              <w:rPr>
                <w:rFonts w:cs="Arial"/>
                <w:szCs w:val="22"/>
              </w:rPr>
              <w:t>All packages throw metal detector</w:t>
            </w:r>
          </w:p>
        </w:tc>
        <w:tc>
          <w:tcPr>
            <w:tcW w:w="2576" w:type="dxa"/>
          </w:tcPr>
          <w:p w14:paraId="06EDF5B6" w14:textId="690327CA" w:rsidR="00D62AE9" w:rsidRPr="00F4265B" w:rsidRDefault="00D62AE9" w:rsidP="00DD76E0">
            <w:pPr>
              <w:rPr>
                <w:rFonts w:cs="Arial"/>
                <w:szCs w:val="22"/>
              </w:rPr>
            </w:pPr>
            <w:r w:rsidRPr="00F4265B">
              <w:rPr>
                <w:rFonts w:cs="Arial"/>
                <w:szCs w:val="22"/>
              </w:rPr>
              <w:t>always</w:t>
            </w:r>
          </w:p>
        </w:tc>
        <w:tc>
          <w:tcPr>
            <w:tcW w:w="2576" w:type="dxa"/>
          </w:tcPr>
          <w:p w14:paraId="71F80AB3" w14:textId="391A6F9D" w:rsidR="00D62AE9" w:rsidRPr="00F4265B" w:rsidRDefault="00D62AE9" w:rsidP="00DD76E0">
            <w:pPr>
              <w:rPr>
                <w:rFonts w:cs="Arial"/>
                <w:szCs w:val="22"/>
              </w:rPr>
            </w:pPr>
            <w:r w:rsidRPr="00F4265B">
              <w:rPr>
                <w:rFonts w:cs="Arial"/>
                <w:szCs w:val="22"/>
              </w:rPr>
              <w:t>Operator</w:t>
            </w:r>
          </w:p>
        </w:tc>
      </w:tr>
      <w:tr w:rsidR="00D62AE9" w14:paraId="735BA497" w14:textId="77777777" w:rsidTr="00F472F0">
        <w:trPr>
          <w:trHeight w:val="87"/>
        </w:trPr>
        <w:tc>
          <w:tcPr>
            <w:tcW w:w="2575" w:type="dxa"/>
            <w:vMerge/>
          </w:tcPr>
          <w:p w14:paraId="76C691BE" w14:textId="77777777" w:rsidR="00D62AE9" w:rsidRDefault="00D62AE9" w:rsidP="00DD76E0"/>
        </w:tc>
        <w:tc>
          <w:tcPr>
            <w:tcW w:w="2575" w:type="dxa"/>
          </w:tcPr>
          <w:p w14:paraId="3AD21238" w14:textId="11947F06" w:rsidR="00D62AE9" w:rsidRDefault="005D1A42" w:rsidP="005D1A42">
            <w:r>
              <w:t>Disposal of non -conforming package</w:t>
            </w:r>
            <w:r w:rsidR="00D62AE9" w:rsidRPr="00D62AE9">
              <w:t xml:space="preserve">, </w:t>
            </w:r>
            <w:r>
              <w:t>records, utilization</w:t>
            </w:r>
          </w:p>
        </w:tc>
        <w:tc>
          <w:tcPr>
            <w:tcW w:w="2576" w:type="dxa"/>
          </w:tcPr>
          <w:p w14:paraId="2811D346" w14:textId="3C34D37A" w:rsidR="00D62AE9" w:rsidRDefault="00D62AE9" w:rsidP="00DD76E0">
            <w:r>
              <w:t>After each shift</w:t>
            </w:r>
          </w:p>
        </w:tc>
        <w:tc>
          <w:tcPr>
            <w:tcW w:w="2576" w:type="dxa"/>
          </w:tcPr>
          <w:p w14:paraId="4EE2F19B" w14:textId="7CAE0CFA" w:rsidR="00D62AE9" w:rsidRDefault="00D62AE9" w:rsidP="00DD76E0">
            <w:r>
              <w:t>Operator</w:t>
            </w:r>
          </w:p>
        </w:tc>
      </w:tr>
      <w:tr w:rsidR="003E1865" w14:paraId="2AAE87D9" w14:textId="77777777" w:rsidTr="00F472F0">
        <w:trPr>
          <w:trHeight w:val="87"/>
        </w:trPr>
        <w:tc>
          <w:tcPr>
            <w:tcW w:w="2575" w:type="dxa"/>
            <w:vMerge w:val="restart"/>
          </w:tcPr>
          <w:p w14:paraId="2E5004FD" w14:textId="049E46D5" w:rsidR="003E1865" w:rsidRDefault="003E1865" w:rsidP="00DD76E0">
            <w:r>
              <w:t>Quality control</w:t>
            </w:r>
          </w:p>
        </w:tc>
        <w:tc>
          <w:tcPr>
            <w:tcW w:w="2575" w:type="dxa"/>
          </w:tcPr>
          <w:p w14:paraId="4EDC2803" w14:textId="7E979147" w:rsidR="003E1865" w:rsidRDefault="003E1865" w:rsidP="00DD76E0">
            <w:r>
              <w:t>Sensory properties</w:t>
            </w:r>
          </w:p>
        </w:tc>
        <w:tc>
          <w:tcPr>
            <w:tcW w:w="2576" w:type="dxa"/>
            <w:vMerge w:val="restart"/>
          </w:tcPr>
          <w:p w14:paraId="6EF7ED94" w14:textId="19F6CC8D" w:rsidR="003E1865" w:rsidRDefault="003E1865" w:rsidP="00DD76E0">
            <w:r>
              <w:t>Each lot</w:t>
            </w:r>
          </w:p>
        </w:tc>
        <w:tc>
          <w:tcPr>
            <w:tcW w:w="2576" w:type="dxa"/>
            <w:vMerge w:val="restart"/>
          </w:tcPr>
          <w:p w14:paraId="38623596" w14:textId="47990393" w:rsidR="003E1865" w:rsidRDefault="003E1865" w:rsidP="00DD76E0">
            <w:r>
              <w:t>Head of department</w:t>
            </w:r>
          </w:p>
        </w:tc>
      </w:tr>
      <w:tr w:rsidR="003E1865" w14:paraId="2CCDBD19" w14:textId="77777777" w:rsidTr="00F472F0">
        <w:trPr>
          <w:trHeight w:val="87"/>
        </w:trPr>
        <w:tc>
          <w:tcPr>
            <w:tcW w:w="2575" w:type="dxa"/>
            <w:vMerge/>
          </w:tcPr>
          <w:p w14:paraId="4832FC81" w14:textId="77777777" w:rsidR="003E1865" w:rsidRDefault="003E1865" w:rsidP="00DD76E0"/>
        </w:tc>
        <w:tc>
          <w:tcPr>
            <w:tcW w:w="2575" w:type="dxa"/>
          </w:tcPr>
          <w:p w14:paraId="670DC50A" w14:textId="6BDC4092" w:rsidR="003E1865" w:rsidRDefault="003E1865" w:rsidP="00DD76E0">
            <w:r>
              <w:t>Moisture</w:t>
            </w:r>
          </w:p>
        </w:tc>
        <w:tc>
          <w:tcPr>
            <w:tcW w:w="2576" w:type="dxa"/>
            <w:vMerge/>
          </w:tcPr>
          <w:p w14:paraId="164D0B38" w14:textId="77777777" w:rsidR="003E1865" w:rsidRDefault="003E1865" w:rsidP="00DD76E0"/>
        </w:tc>
        <w:tc>
          <w:tcPr>
            <w:tcW w:w="2576" w:type="dxa"/>
            <w:vMerge/>
          </w:tcPr>
          <w:p w14:paraId="24B41D1E" w14:textId="77777777" w:rsidR="003E1865" w:rsidRDefault="003E1865" w:rsidP="00DD76E0"/>
        </w:tc>
      </w:tr>
      <w:tr w:rsidR="003E1865" w14:paraId="79A98984" w14:textId="77777777" w:rsidTr="00F472F0">
        <w:trPr>
          <w:trHeight w:val="87"/>
        </w:trPr>
        <w:tc>
          <w:tcPr>
            <w:tcW w:w="2575" w:type="dxa"/>
            <w:vMerge/>
          </w:tcPr>
          <w:p w14:paraId="3A95366F" w14:textId="77777777" w:rsidR="003E1865" w:rsidRDefault="003E1865" w:rsidP="00DD76E0"/>
        </w:tc>
        <w:tc>
          <w:tcPr>
            <w:tcW w:w="2575" w:type="dxa"/>
          </w:tcPr>
          <w:p w14:paraId="09560C88" w14:textId="372174FE" w:rsidR="003E1865" w:rsidRDefault="003E1865" w:rsidP="00DD76E0">
            <w:r>
              <w:t>Packaging tightness</w:t>
            </w:r>
          </w:p>
        </w:tc>
        <w:tc>
          <w:tcPr>
            <w:tcW w:w="2576" w:type="dxa"/>
            <w:vMerge/>
          </w:tcPr>
          <w:p w14:paraId="452B6678" w14:textId="77777777" w:rsidR="003E1865" w:rsidRDefault="003E1865" w:rsidP="00DD76E0"/>
        </w:tc>
        <w:tc>
          <w:tcPr>
            <w:tcW w:w="2576" w:type="dxa"/>
            <w:vMerge/>
          </w:tcPr>
          <w:p w14:paraId="2D06D1C0" w14:textId="77777777" w:rsidR="003E1865" w:rsidRDefault="003E1865" w:rsidP="00DD76E0"/>
        </w:tc>
      </w:tr>
      <w:tr w:rsidR="003E1865" w14:paraId="2FB8099B" w14:textId="77777777" w:rsidTr="00F472F0">
        <w:trPr>
          <w:trHeight w:val="87"/>
        </w:trPr>
        <w:tc>
          <w:tcPr>
            <w:tcW w:w="2575" w:type="dxa"/>
            <w:vMerge/>
          </w:tcPr>
          <w:p w14:paraId="6B3FB738" w14:textId="2F9EB4C5" w:rsidR="003E1865" w:rsidRDefault="003E1865" w:rsidP="00DD76E0"/>
        </w:tc>
        <w:tc>
          <w:tcPr>
            <w:tcW w:w="2575" w:type="dxa"/>
          </w:tcPr>
          <w:p w14:paraId="0664CCBE" w14:textId="15752303" w:rsidR="003E1865" w:rsidRDefault="003E1865" w:rsidP="00DD76E0">
            <w:r>
              <w:t>Weight control</w:t>
            </w:r>
          </w:p>
        </w:tc>
        <w:tc>
          <w:tcPr>
            <w:tcW w:w="2576" w:type="dxa"/>
            <w:vMerge/>
          </w:tcPr>
          <w:p w14:paraId="640F5B87" w14:textId="77777777" w:rsidR="003E1865" w:rsidRDefault="003E1865" w:rsidP="00DD76E0"/>
        </w:tc>
        <w:tc>
          <w:tcPr>
            <w:tcW w:w="2576" w:type="dxa"/>
          </w:tcPr>
          <w:p w14:paraId="3C374753" w14:textId="7BA60EBB" w:rsidR="003E1865" w:rsidRDefault="003E1865" w:rsidP="00DD76E0">
            <w:r>
              <w:t>Operator</w:t>
            </w:r>
          </w:p>
        </w:tc>
      </w:tr>
      <w:tr w:rsidR="003E1865" w14:paraId="42EB78D0" w14:textId="77777777" w:rsidTr="00F472F0">
        <w:trPr>
          <w:trHeight w:val="87"/>
        </w:trPr>
        <w:tc>
          <w:tcPr>
            <w:tcW w:w="2575" w:type="dxa"/>
            <w:vMerge/>
          </w:tcPr>
          <w:p w14:paraId="541AC186" w14:textId="77777777" w:rsidR="003E1865" w:rsidRDefault="003E1865" w:rsidP="00DD76E0"/>
        </w:tc>
        <w:tc>
          <w:tcPr>
            <w:tcW w:w="2575" w:type="dxa"/>
          </w:tcPr>
          <w:p w14:paraId="217F218D" w14:textId="2C901924" w:rsidR="003E1865" w:rsidRDefault="003E1865" w:rsidP="00DD76E0">
            <w:r>
              <w:t>Laboratory test</w:t>
            </w:r>
          </w:p>
        </w:tc>
        <w:tc>
          <w:tcPr>
            <w:tcW w:w="2576" w:type="dxa"/>
          </w:tcPr>
          <w:p w14:paraId="2536D8F8" w14:textId="555805B7" w:rsidR="003E1865" w:rsidRDefault="003E1865" w:rsidP="00DD76E0">
            <w:r>
              <w:t>Once a year</w:t>
            </w:r>
          </w:p>
        </w:tc>
        <w:tc>
          <w:tcPr>
            <w:tcW w:w="2576" w:type="dxa"/>
          </w:tcPr>
          <w:p w14:paraId="442E6528" w14:textId="2CE01885" w:rsidR="003E1865" w:rsidRDefault="003E1865" w:rsidP="00DD76E0">
            <w:r>
              <w:t>Quality Manager</w:t>
            </w:r>
          </w:p>
        </w:tc>
      </w:tr>
      <w:tr w:rsidR="009B16D0" w14:paraId="1ED92CBC" w14:textId="77777777" w:rsidTr="00F472F0">
        <w:trPr>
          <w:trHeight w:val="87"/>
        </w:trPr>
        <w:tc>
          <w:tcPr>
            <w:tcW w:w="2575" w:type="dxa"/>
          </w:tcPr>
          <w:p w14:paraId="2B9132F6" w14:textId="6DE8F7E8" w:rsidR="009B16D0" w:rsidRDefault="009B16D0" w:rsidP="00DD76E0">
            <w:r>
              <w:t>Palletization</w:t>
            </w:r>
          </w:p>
        </w:tc>
        <w:tc>
          <w:tcPr>
            <w:tcW w:w="2575" w:type="dxa"/>
          </w:tcPr>
          <w:p w14:paraId="7C5CDC7B" w14:textId="67F626EA" w:rsidR="009B16D0" w:rsidRDefault="009B16D0" w:rsidP="00DD76E0">
            <w:r>
              <w:t>Upon Product specification</w:t>
            </w:r>
          </w:p>
        </w:tc>
        <w:tc>
          <w:tcPr>
            <w:tcW w:w="2576" w:type="dxa"/>
          </w:tcPr>
          <w:p w14:paraId="11836814" w14:textId="09539E8C" w:rsidR="009B16D0" w:rsidRDefault="009B16D0" w:rsidP="00DD76E0">
            <w:r>
              <w:t>A</w:t>
            </w:r>
            <w:r w:rsidRPr="009B16D0">
              <w:t>fter quality control</w:t>
            </w:r>
          </w:p>
        </w:tc>
        <w:tc>
          <w:tcPr>
            <w:tcW w:w="2576" w:type="dxa"/>
          </w:tcPr>
          <w:p w14:paraId="793C7172" w14:textId="1D7B77D8" w:rsidR="009B16D0" w:rsidRDefault="009B16D0" w:rsidP="00DD76E0">
            <w:r>
              <w:t>Operator</w:t>
            </w:r>
          </w:p>
        </w:tc>
      </w:tr>
      <w:tr w:rsidR="00F4265B" w14:paraId="6956A4B3" w14:textId="77777777" w:rsidTr="00F472F0">
        <w:trPr>
          <w:trHeight w:val="87"/>
        </w:trPr>
        <w:tc>
          <w:tcPr>
            <w:tcW w:w="2575" w:type="dxa"/>
            <w:vMerge w:val="restart"/>
          </w:tcPr>
          <w:p w14:paraId="70E414F3" w14:textId="3BF95D7D" w:rsidR="00F4265B" w:rsidRDefault="00F4265B" w:rsidP="00DD76E0">
            <w:r>
              <w:t>Sanitation</w:t>
            </w:r>
          </w:p>
        </w:tc>
        <w:tc>
          <w:tcPr>
            <w:tcW w:w="2575" w:type="dxa"/>
            <w:vMerge w:val="restart"/>
          </w:tcPr>
          <w:p w14:paraId="7904942D" w14:textId="399F38E7" w:rsidR="00F4265B" w:rsidRDefault="00F4265B" w:rsidP="00DD76E0">
            <w:r w:rsidRPr="00F4265B">
              <w:t>Cleaning under the Sanitation program</w:t>
            </w:r>
          </w:p>
        </w:tc>
        <w:tc>
          <w:tcPr>
            <w:tcW w:w="2576" w:type="dxa"/>
          </w:tcPr>
          <w:p w14:paraId="3FB583C0" w14:textId="0612BAE4" w:rsidR="00F4265B" w:rsidRDefault="00F4265B" w:rsidP="00DD76E0">
            <w:r w:rsidRPr="00F4265B">
              <w:t>Equipment cleaning after each shift</w:t>
            </w:r>
            <w:r>
              <w:t xml:space="preserve"> with steam generator</w:t>
            </w:r>
          </w:p>
        </w:tc>
        <w:tc>
          <w:tcPr>
            <w:tcW w:w="2576" w:type="dxa"/>
          </w:tcPr>
          <w:p w14:paraId="318C2AE7" w14:textId="17988357" w:rsidR="00F4265B" w:rsidRDefault="00F4265B" w:rsidP="00DD76E0">
            <w:r>
              <w:t>Operator</w:t>
            </w:r>
          </w:p>
        </w:tc>
      </w:tr>
      <w:tr w:rsidR="00F4265B" w14:paraId="36301B55" w14:textId="77777777" w:rsidTr="00F472F0">
        <w:trPr>
          <w:trHeight w:val="87"/>
        </w:trPr>
        <w:tc>
          <w:tcPr>
            <w:tcW w:w="2575" w:type="dxa"/>
            <w:vMerge/>
          </w:tcPr>
          <w:p w14:paraId="206F9774" w14:textId="77777777" w:rsidR="00F4265B" w:rsidRDefault="00F4265B" w:rsidP="00DD76E0"/>
        </w:tc>
        <w:tc>
          <w:tcPr>
            <w:tcW w:w="2575" w:type="dxa"/>
            <w:vMerge/>
          </w:tcPr>
          <w:p w14:paraId="74120718" w14:textId="77777777" w:rsidR="00F4265B" w:rsidRPr="00F4265B" w:rsidRDefault="00F4265B" w:rsidP="00DD76E0"/>
        </w:tc>
        <w:tc>
          <w:tcPr>
            <w:tcW w:w="2576" w:type="dxa"/>
          </w:tcPr>
          <w:p w14:paraId="72A70845" w14:textId="6C4E2DF4" w:rsidR="00F4265B" w:rsidRPr="00F4265B" w:rsidRDefault="00F4265B" w:rsidP="00DD76E0">
            <w:r w:rsidRPr="00F4265B">
              <w:t>Inside cleaning after each shift</w:t>
            </w:r>
          </w:p>
        </w:tc>
        <w:tc>
          <w:tcPr>
            <w:tcW w:w="2576" w:type="dxa"/>
          </w:tcPr>
          <w:p w14:paraId="0CF53648" w14:textId="33FEC335" w:rsidR="00F4265B" w:rsidRDefault="00F4265B" w:rsidP="00DD76E0">
            <w:r w:rsidRPr="00F4265B">
              <w:t>Cleaners</w:t>
            </w:r>
          </w:p>
        </w:tc>
      </w:tr>
      <w:tr w:rsidR="00F4265B" w14:paraId="41C49942" w14:textId="77777777" w:rsidTr="00F472F0">
        <w:trPr>
          <w:trHeight w:val="87"/>
        </w:trPr>
        <w:tc>
          <w:tcPr>
            <w:tcW w:w="2575" w:type="dxa"/>
          </w:tcPr>
          <w:p w14:paraId="47E59BE1" w14:textId="00AEF9F3" w:rsidR="00F4265B" w:rsidRDefault="009B16D0" w:rsidP="00DD76E0">
            <w:r w:rsidRPr="009B16D0">
              <w:t>Filling in the production sheet</w:t>
            </w:r>
          </w:p>
        </w:tc>
        <w:tc>
          <w:tcPr>
            <w:tcW w:w="2575" w:type="dxa"/>
          </w:tcPr>
          <w:p w14:paraId="4E99D2CA" w14:textId="7D351A60" w:rsidR="00F4265B" w:rsidRPr="00F4265B" w:rsidRDefault="009B16D0" w:rsidP="009B16D0">
            <w:r>
              <w:t>Final quantity of products produced, Lot number, Sanitation records</w:t>
            </w:r>
          </w:p>
        </w:tc>
        <w:tc>
          <w:tcPr>
            <w:tcW w:w="2576" w:type="dxa"/>
          </w:tcPr>
          <w:p w14:paraId="7E38773B" w14:textId="5EF1E5FC" w:rsidR="00F4265B" w:rsidRPr="00F4265B" w:rsidRDefault="009B16D0" w:rsidP="00DD76E0">
            <w:r>
              <w:t>U</w:t>
            </w:r>
            <w:r w:rsidRPr="009B16D0">
              <w:t xml:space="preserve">pon completion of </w:t>
            </w:r>
            <w:r>
              <w:t xml:space="preserve">all </w:t>
            </w:r>
            <w:r w:rsidRPr="009B16D0">
              <w:t>work</w:t>
            </w:r>
            <w:r>
              <w:t>s</w:t>
            </w:r>
          </w:p>
        </w:tc>
        <w:tc>
          <w:tcPr>
            <w:tcW w:w="2576" w:type="dxa"/>
          </w:tcPr>
          <w:p w14:paraId="57430932" w14:textId="545C8A5E" w:rsidR="00F4265B" w:rsidRDefault="009B16D0" w:rsidP="00DD76E0">
            <w:r>
              <w:t>Operator</w:t>
            </w:r>
          </w:p>
        </w:tc>
      </w:tr>
      <w:tr w:rsidR="009B16D0" w14:paraId="1F3D5B63" w14:textId="77777777" w:rsidTr="00F472F0">
        <w:trPr>
          <w:trHeight w:val="87"/>
        </w:trPr>
        <w:tc>
          <w:tcPr>
            <w:tcW w:w="2575" w:type="dxa"/>
          </w:tcPr>
          <w:p w14:paraId="2F1C6052" w14:textId="0BBB96EE" w:rsidR="009B16D0" w:rsidRPr="009B16D0" w:rsidRDefault="00042696" w:rsidP="00042696">
            <w:r>
              <w:t>P</w:t>
            </w:r>
            <w:r w:rsidRPr="009B16D0">
              <w:t>roducts</w:t>
            </w:r>
            <w:r>
              <w:t xml:space="preserve"> removal</w:t>
            </w:r>
            <w:r w:rsidR="009B16D0" w:rsidRPr="009B16D0">
              <w:t xml:space="preserve"> to the warehouse</w:t>
            </w:r>
          </w:p>
        </w:tc>
        <w:tc>
          <w:tcPr>
            <w:tcW w:w="2575" w:type="dxa"/>
          </w:tcPr>
          <w:p w14:paraId="6EA7F9E3" w14:textId="77777777" w:rsidR="009B16D0" w:rsidRDefault="009B16D0" w:rsidP="009B16D0"/>
        </w:tc>
        <w:tc>
          <w:tcPr>
            <w:tcW w:w="2576" w:type="dxa"/>
          </w:tcPr>
          <w:p w14:paraId="3D2A59F9" w14:textId="77777777" w:rsidR="009B16D0" w:rsidRDefault="009B16D0" w:rsidP="00DD76E0"/>
        </w:tc>
        <w:tc>
          <w:tcPr>
            <w:tcW w:w="2576" w:type="dxa"/>
          </w:tcPr>
          <w:p w14:paraId="1CCA7D80" w14:textId="34FFF65B" w:rsidR="009B16D0" w:rsidRDefault="009B16D0" w:rsidP="00DD76E0">
            <w:r>
              <w:t>Operator</w:t>
            </w:r>
          </w:p>
        </w:tc>
      </w:tr>
    </w:tbl>
    <w:p w14:paraId="50776E86" w14:textId="22E100A9" w:rsidR="000821F6" w:rsidRPr="00E84461" w:rsidRDefault="000821F6" w:rsidP="00E84461">
      <w:pPr>
        <w:pStyle w:val="ListParagraph"/>
        <w:numPr>
          <w:ilvl w:val="1"/>
          <w:numId w:val="43"/>
        </w:numPr>
        <w:spacing w:before="240" w:after="240"/>
        <w:jc w:val="both"/>
        <w:rPr>
          <w:rFonts w:cs="Arial"/>
          <w:b/>
          <w:sz w:val="24"/>
          <w:szCs w:val="24"/>
        </w:rPr>
      </w:pPr>
      <w:r w:rsidRPr="00E84461">
        <w:rPr>
          <w:rFonts w:cs="Arial"/>
          <w:b/>
          <w:caps/>
          <w:sz w:val="24"/>
          <w:szCs w:val="24"/>
        </w:rPr>
        <w:t xml:space="preserve"> FINAL PRODUCT STORAGE</w:t>
      </w:r>
    </w:p>
    <w:tbl>
      <w:tblPr>
        <w:tblStyle w:val="TableGrid"/>
        <w:tblW w:w="0" w:type="auto"/>
        <w:tblLook w:val="04A0" w:firstRow="1" w:lastRow="0" w:firstColumn="1" w:lastColumn="0" w:noHBand="0" w:noVBand="1"/>
      </w:tblPr>
      <w:tblGrid>
        <w:gridCol w:w="2575"/>
        <w:gridCol w:w="2575"/>
        <w:gridCol w:w="2576"/>
        <w:gridCol w:w="2576"/>
      </w:tblGrid>
      <w:tr w:rsidR="00E84461" w14:paraId="18073476" w14:textId="77777777" w:rsidTr="00E84461">
        <w:tc>
          <w:tcPr>
            <w:tcW w:w="10302" w:type="dxa"/>
            <w:gridSpan w:val="4"/>
            <w:shd w:val="clear" w:color="auto" w:fill="F2F2F2" w:themeFill="background1" w:themeFillShade="F2"/>
          </w:tcPr>
          <w:p w14:paraId="3C515A6F" w14:textId="15414CD3" w:rsidR="00E84461" w:rsidRDefault="009B16D0" w:rsidP="009B16D0">
            <w:pPr>
              <w:jc w:val="center"/>
            </w:pPr>
            <w:r w:rsidRPr="009B16D0">
              <w:t>FINAL PRODUCT STORAGE</w:t>
            </w:r>
          </w:p>
        </w:tc>
      </w:tr>
      <w:tr w:rsidR="00E84461" w14:paraId="6675E731" w14:textId="77777777" w:rsidTr="00E84461">
        <w:tc>
          <w:tcPr>
            <w:tcW w:w="2575" w:type="dxa"/>
          </w:tcPr>
          <w:p w14:paraId="2E027E08" w14:textId="4CAAFF03" w:rsidR="00E84461" w:rsidRDefault="00057E1F" w:rsidP="00057E1F">
            <w:r w:rsidRPr="00057E1F">
              <w:t xml:space="preserve">Segregation organic </w:t>
            </w:r>
            <w:r>
              <w:t xml:space="preserve">products </w:t>
            </w:r>
            <w:r w:rsidRPr="00057E1F">
              <w:tab/>
            </w:r>
            <w:r w:rsidRPr="00057E1F">
              <w:tab/>
            </w:r>
          </w:p>
        </w:tc>
        <w:tc>
          <w:tcPr>
            <w:tcW w:w="2575" w:type="dxa"/>
          </w:tcPr>
          <w:p w14:paraId="30A9B753" w14:textId="723FA0EC" w:rsidR="00E84461" w:rsidRDefault="00057E1F" w:rsidP="00057E1F">
            <w:r w:rsidRPr="00057E1F">
              <w:t xml:space="preserve">All organic </w:t>
            </w:r>
            <w:r>
              <w:t>products</w:t>
            </w:r>
            <w:r w:rsidRPr="00057E1F">
              <w:t xml:space="preserve"> are stored only in the designated area</w:t>
            </w:r>
          </w:p>
        </w:tc>
        <w:tc>
          <w:tcPr>
            <w:tcW w:w="2576" w:type="dxa"/>
          </w:tcPr>
          <w:p w14:paraId="79EAAA63" w14:textId="2FCFA9DE" w:rsidR="00E84461" w:rsidRDefault="00057E1F" w:rsidP="00E84461">
            <w:r w:rsidRPr="00057E1F">
              <w:t>During the all storage</w:t>
            </w:r>
            <w:r w:rsidRPr="00057E1F">
              <w:tab/>
            </w:r>
          </w:p>
        </w:tc>
        <w:tc>
          <w:tcPr>
            <w:tcW w:w="2576" w:type="dxa"/>
          </w:tcPr>
          <w:p w14:paraId="3A97A3DB" w14:textId="5705F207" w:rsidR="00E84461" w:rsidRDefault="00057E1F" w:rsidP="00E84461">
            <w:r w:rsidRPr="00057E1F">
              <w:t>Head of warehouse</w:t>
            </w:r>
          </w:p>
        </w:tc>
      </w:tr>
      <w:tr w:rsidR="00460B74" w14:paraId="6E882F62" w14:textId="77777777" w:rsidTr="00E84461">
        <w:tc>
          <w:tcPr>
            <w:tcW w:w="2575" w:type="dxa"/>
          </w:tcPr>
          <w:p w14:paraId="2BA62F73" w14:textId="59616EB9" w:rsidR="00460B74" w:rsidRDefault="00460B74" w:rsidP="00460B74">
            <w:r>
              <w:t>Monitoring of storage conditions</w:t>
            </w:r>
          </w:p>
        </w:tc>
        <w:tc>
          <w:tcPr>
            <w:tcW w:w="2575" w:type="dxa"/>
          </w:tcPr>
          <w:p w14:paraId="21770E3E" w14:textId="09E18740" w:rsidR="00460B74" w:rsidRDefault="00460B74" w:rsidP="00460B74">
            <w:r>
              <w:t>Temperature (no more 23</w:t>
            </w:r>
            <w:r w:rsidRPr="00FE7427">
              <w:t xml:space="preserve">* </w:t>
            </w:r>
            <w:proofErr w:type="gramStart"/>
            <w:r w:rsidRPr="00FE7427">
              <w:t xml:space="preserve">C </w:t>
            </w:r>
            <w:r>
              <w:t>)</w:t>
            </w:r>
            <w:proofErr w:type="gramEnd"/>
            <w:r>
              <w:t xml:space="preserve"> and humidity (no more 50 </w:t>
            </w:r>
            <w:r>
              <w:rPr>
                <w:rFonts w:ascii="Calibri" w:hAnsi="Calibri"/>
              </w:rPr>
              <w:t>%</w:t>
            </w:r>
            <w:r>
              <w:t>)</w:t>
            </w:r>
          </w:p>
        </w:tc>
        <w:tc>
          <w:tcPr>
            <w:tcW w:w="2576" w:type="dxa"/>
          </w:tcPr>
          <w:p w14:paraId="6F6A3497" w14:textId="2C0E6623" w:rsidR="00460B74" w:rsidRDefault="00460B74" w:rsidP="00460B74">
            <w:r>
              <w:t>Once a day</w:t>
            </w:r>
          </w:p>
        </w:tc>
        <w:tc>
          <w:tcPr>
            <w:tcW w:w="2576" w:type="dxa"/>
          </w:tcPr>
          <w:p w14:paraId="58707D6A" w14:textId="3F7115EC" w:rsidR="00460B74" w:rsidRDefault="00460B74" w:rsidP="00460B74">
            <w:r w:rsidRPr="00FE7427">
              <w:t>Head of warehouse</w:t>
            </w:r>
          </w:p>
        </w:tc>
      </w:tr>
      <w:tr w:rsidR="00460B74" w14:paraId="6A55E6C6" w14:textId="77777777" w:rsidTr="00E84461">
        <w:tc>
          <w:tcPr>
            <w:tcW w:w="2575" w:type="dxa"/>
          </w:tcPr>
          <w:p w14:paraId="19895321" w14:textId="77777777" w:rsidR="00460B74" w:rsidRDefault="00460B74" w:rsidP="00460B74"/>
        </w:tc>
        <w:tc>
          <w:tcPr>
            <w:tcW w:w="2575" w:type="dxa"/>
          </w:tcPr>
          <w:p w14:paraId="4446DA07" w14:textId="7C832260" w:rsidR="00460B74" w:rsidRDefault="00460B74" w:rsidP="00460B74">
            <w:r>
              <w:t>Records PR TRAP-3-06</w:t>
            </w:r>
          </w:p>
        </w:tc>
        <w:tc>
          <w:tcPr>
            <w:tcW w:w="2576" w:type="dxa"/>
          </w:tcPr>
          <w:p w14:paraId="6D270B7E" w14:textId="03513559" w:rsidR="00460B74" w:rsidRDefault="00460B74" w:rsidP="00460B74">
            <w:r>
              <w:t>Once a day</w:t>
            </w:r>
          </w:p>
        </w:tc>
        <w:tc>
          <w:tcPr>
            <w:tcW w:w="2576" w:type="dxa"/>
          </w:tcPr>
          <w:p w14:paraId="0DF0CF85" w14:textId="4DCAC505" w:rsidR="00460B74" w:rsidRPr="00FE7427" w:rsidRDefault="00460B74" w:rsidP="00460B74">
            <w:proofErr w:type="spellStart"/>
            <w:r>
              <w:t>Warehousekeeper</w:t>
            </w:r>
            <w:proofErr w:type="spellEnd"/>
          </w:p>
        </w:tc>
      </w:tr>
      <w:tr w:rsidR="00460B74" w14:paraId="0AD02C0F" w14:textId="77777777" w:rsidTr="00E84461">
        <w:tc>
          <w:tcPr>
            <w:tcW w:w="2575" w:type="dxa"/>
          </w:tcPr>
          <w:p w14:paraId="1D0D1412" w14:textId="6F36FD02" w:rsidR="00460B74" w:rsidRDefault="00460B74" w:rsidP="00460B74">
            <w:r>
              <w:t>Sanitation</w:t>
            </w:r>
          </w:p>
        </w:tc>
        <w:tc>
          <w:tcPr>
            <w:tcW w:w="2575" w:type="dxa"/>
          </w:tcPr>
          <w:p w14:paraId="19C7A96B" w14:textId="358271C5" w:rsidR="00460B74" w:rsidRDefault="00460B74" w:rsidP="00460B74">
            <w:r>
              <w:t>Cleaning under the S</w:t>
            </w:r>
            <w:r w:rsidRPr="00E90084">
              <w:t>anitation program</w:t>
            </w:r>
            <w:r>
              <w:t xml:space="preserve"> </w:t>
            </w:r>
          </w:p>
        </w:tc>
        <w:tc>
          <w:tcPr>
            <w:tcW w:w="2576" w:type="dxa"/>
          </w:tcPr>
          <w:p w14:paraId="68535C25" w14:textId="77777777" w:rsidR="00460B74" w:rsidRDefault="00460B74" w:rsidP="00460B74">
            <w:r>
              <w:t>1.Floor cleaning after each</w:t>
            </w:r>
            <w:r w:rsidRPr="00E90084">
              <w:t xml:space="preserve"> shift</w:t>
            </w:r>
            <w:r>
              <w:t>.</w:t>
            </w:r>
          </w:p>
          <w:p w14:paraId="1BBB2E2A" w14:textId="4A2E3E47" w:rsidR="00460B74" w:rsidRDefault="00460B74" w:rsidP="00460B74">
            <w:r>
              <w:t>2. General cleaning of warehouse – once a month</w:t>
            </w:r>
          </w:p>
        </w:tc>
        <w:tc>
          <w:tcPr>
            <w:tcW w:w="2576" w:type="dxa"/>
          </w:tcPr>
          <w:p w14:paraId="76E6AEE3" w14:textId="7A879DA1" w:rsidR="00460B74" w:rsidRDefault="00460B74" w:rsidP="00460B74">
            <w:proofErr w:type="spellStart"/>
            <w:r>
              <w:t>W</w:t>
            </w:r>
            <w:r w:rsidRPr="00E90084">
              <w:t>arehousekeeper</w:t>
            </w:r>
            <w:proofErr w:type="spellEnd"/>
          </w:p>
        </w:tc>
      </w:tr>
      <w:tr w:rsidR="00460B74" w14:paraId="33BB0E7B" w14:textId="77777777" w:rsidTr="00E84461">
        <w:tc>
          <w:tcPr>
            <w:tcW w:w="2575" w:type="dxa"/>
          </w:tcPr>
          <w:p w14:paraId="7D66A232" w14:textId="77777777" w:rsidR="00460B74" w:rsidRDefault="00460B74" w:rsidP="00460B74"/>
        </w:tc>
        <w:tc>
          <w:tcPr>
            <w:tcW w:w="2575" w:type="dxa"/>
          </w:tcPr>
          <w:p w14:paraId="65694C3A" w14:textId="77777777" w:rsidR="00460B74" w:rsidRDefault="00460B74" w:rsidP="00460B74"/>
        </w:tc>
        <w:tc>
          <w:tcPr>
            <w:tcW w:w="2576" w:type="dxa"/>
          </w:tcPr>
          <w:p w14:paraId="139E34D9" w14:textId="77777777" w:rsidR="00460B74" w:rsidRDefault="00460B74" w:rsidP="00460B74"/>
        </w:tc>
        <w:tc>
          <w:tcPr>
            <w:tcW w:w="2576" w:type="dxa"/>
          </w:tcPr>
          <w:p w14:paraId="375E3243" w14:textId="77777777" w:rsidR="00460B74" w:rsidRDefault="00460B74" w:rsidP="00460B74"/>
        </w:tc>
      </w:tr>
    </w:tbl>
    <w:p w14:paraId="29E1FA63" w14:textId="77777777" w:rsidR="00E84461" w:rsidRPr="00E84461" w:rsidRDefault="00E84461" w:rsidP="00E84461">
      <w:pPr>
        <w:spacing w:before="240" w:after="240"/>
        <w:jc w:val="both"/>
        <w:rPr>
          <w:rFonts w:cs="Arial"/>
          <w:b/>
          <w:sz w:val="24"/>
          <w:szCs w:val="24"/>
        </w:rPr>
      </w:pPr>
    </w:p>
    <w:sectPr w:rsidR="00E84461" w:rsidRPr="00E84461" w:rsidSect="006C3105">
      <w:headerReference w:type="default" r:id="rId8"/>
      <w:footerReference w:type="default" r:id="rId9"/>
      <w:headerReference w:type="first" r:id="rId10"/>
      <w:footerReference w:type="first" r:id="rId11"/>
      <w:pgSz w:w="12240" w:h="15840" w:code="1"/>
      <w:pgMar w:top="284" w:right="567" w:bottom="567" w:left="1361" w:header="357" w:footer="3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B049" w14:textId="77777777" w:rsidR="00B51DDC" w:rsidRDefault="00B51DDC">
      <w:r>
        <w:separator/>
      </w:r>
    </w:p>
  </w:endnote>
  <w:endnote w:type="continuationSeparator" w:id="0">
    <w:p w14:paraId="73DAA87E" w14:textId="77777777" w:rsidR="00B51DDC" w:rsidRDefault="00B5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ster">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3F20" w14:textId="096A43B5" w:rsidR="00B93500" w:rsidRPr="00020740" w:rsidRDefault="00B93500" w:rsidP="00244E72">
    <w:pPr>
      <w:pStyle w:val="Footer"/>
      <w:tabs>
        <w:tab w:val="clear" w:pos="8640"/>
        <w:tab w:val="right" w:pos="9540"/>
      </w:tabs>
      <w:ind w:left="-180" w:right="-18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CA9" w14:textId="20BECC3A" w:rsidR="00B93500" w:rsidRDefault="00B93500" w:rsidP="00244E72">
    <w:pPr>
      <w:pStyle w:val="Footer"/>
      <w:tabs>
        <w:tab w:val="right" w:pos="95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2BED" w14:textId="77777777" w:rsidR="00B51DDC" w:rsidRDefault="00B51DDC">
      <w:r>
        <w:separator/>
      </w:r>
    </w:p>
  </w:footnote>
  <w:footnote w:type="continuationSeparator" w:id="0">
    <w:p w14:paraId="537790EC" w14:textId="77777777" w:rsidR="00B51DDC" w:rsidRDefault="00B5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3C2B" w14:textId="77777777" w:rsidR="006C3105" w:rsidRDefault="006C3105"/>
  <w:tbl>
    <w:tblPr>
      <w:tblW w:w="10415" w:type="dxa"/>
      <w:tblInd w:w="-72" w:type="dxa"/>
      <w:tblLayout w:type="fixed"/>
      <w:tblLook w:val="0000" w:firstRow="0" w:lastRow="0" w:firstColumn="0" w:lastColumn="0" w:noHBand="0" w:noVBand="0"/>
    </w:tblPr>
    <w:tblGrid>
      <w:gridCol w:w="1620"/>
      <w:gridCol w:w="6120"/>
      <w:gridCol w:w="2675"/>
    </w:tblGrid>
    <w:tr w:rsidR="00B93500" w14:paraId="36B4F085" w14:textId="77777777" w:rsidTr="00116A65">
      <w:trPr>
        <w:trHeight w:hRule="exact" w:val="540"/>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236C25D3" w14:textId="02C38FE9" w:rsidR="00B93500" w:rsidRPr="0070566E" w:rsidRDefault="006C3105" w:rsidP="00411FD9">
          <w:pPr>
            <w:rPr>
              <w:sz w:val="24"/>
              <w:szCs w:val="24"/>
            </w:rPr>
          </w:pPr>
          <w:r w:rsidRPr="00617685">
            <w:rPr>
              <w:i/>
              <w:noProof/>
              <w:szCs w:val="28"/>
            </w:rPr>
            <w:drawing>
              <wp:inline distT="0" distB="0" distL="0" distR="0" wp14:anchorId="2374922C" wp14:editId="4A186220">
                <wp:extent cx="889233" cy="889233"/>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03_FR02 Logo.png"/>
                        <pic:cNvPicPr/>
                      </pic:nvPicPr>
                      <pic:blipFill>
                        <a:blip r:embed="rId1">
                          <a:extLst>
                            <a:ext uri="{28A0092B-C50C-407E-A947-70E740481C1C}">
                              <a14:useLocalDpi xmlns:a14="http://schemas.microsoft.com/office/drawing/2010/main" val="0"/>
                            </a:ext>
                          </a:extLst>
                        </a:blip>
                        <a:stretch>
                          <a:fillRect/>
                        </a:stretch>
                      </pic:blipFill>
                      <pic:spPr>
                        <a:xfrm>
                          <a:off x="0" y="0"/>
                          <a:ext cx="891211" cy="891211"/>
                        </a:xfrm>
                        <a:prstGeom prst="rect">
                          <a:avLst/>
                        </a:prstGeom>
                      </pic:spPr>
                    </pic:pic>
                  </a:graphicData>
                </a:graphic>
              </wp:inline>
            </w:drawing>
          </w:r>
        </w:p>
      </w:tc>
      <w:tc>
        <w:tcPr>
          <w:tcW w:w="6120" w:type="dxa"/>
          <w:tcBorders>
            <w:top w:val="single" w:sz="4" w:space="0" w:color="auto"/>
            <w:left w:val="single" w:sz="4" w:space="0" w:color="auto"/>
            <w:bottom w:val="single" w:sz="4" w:space="0" w:color="auto"/>
            <w:right w:val="single" w:sz="4" w:space="0" w:color="auto"/>
          </w:tcBorders>
          <w:vAlign w:val="center"/>
        </w:tcPr>
        <w:p w14:paraId="06F3E599" w14:textId="77777777" w:rsidR="00B93500" w:rsidRPr="00E37C6F" w:rsidRDefault="00B93500" w:rsidP="00411FD9">
          <w:pPr>
            <w:jc w:val="center"/>
            <w:rPr>
              <w:sz w:val="20"/>
            </w:rPr>
          </w:pPr>
          <w:r w:rsidRPr="00E37C6F">
            <w:rPr>
              <w:smallCaps/>
              <w:sz w:val="20"/>
            </w:rPr>
            <w:t>Standard Operating Procedure</w:t>
          </w:r>
        </w:p>
      </w:tc>
      <w:tc>
        <w:tcPr>
          <w:tcW w:w="2675" w:type="dxa"/>
          <w:tcBorders>
            <w:top w:val="single" w:sz="4" w:space="0" w:color="auto"/>
            <w:left w:val="single" w:sz="4" w:space="0" w:color="auto"/>
            <w:bottom w:val="single" w:sz="4" w:space="0" w:color="auto"/>
            <w:right w:val="single" w:sz="4" w:space="0" w:color="auto"/>
          </w:tcBorders>
        </w:tcPr>
        <w:p w14:paraId="236D647E" w14:textId="78571A47" w:rsidR="00B93500" w:rsidRPr="00D55EAC" w:rsidRDefault="00B93500" w:rsidP="00116A65">
          <w:pPr>
            <w:pStyle w:val="Heading7"/>
            <w:rPr>
              <w:sz w:val="20"/>
            </w:rPr>
          </w:pPr>
          <w:r w:rsidRPr="00D55EAC">
            <w:rPr>
              <w:b/>
              <w:sz w:val="20"/>
            </w:rPr>
            <w:t>R</w:t>
          </w:r>
          <w:r>
            <w:rPr>
              <w:b/>
              <w:sz w:val="20"/>
            </w:rPr>
            <w:t>evision</w:t>
          </w:r>
          <w:r w:rsidRPr="00D55EAC">
            <w:rPr>
              <w:b/>
              <w:sz w:val="20"/>
            </w:rPr>
            <w:t xml:space="preserve">:   </w:t>
          </w:r>
        </w:p>
      </w:tc>
    </w:tr>
    <w:tr w:rsidR="00B93500" w14:paraId="5ED116BD" w14:textId="77777777" w:rsidTr="00116A65">
      <w:trPr>
        <w:trHeight w:val="207"/>
      </w:trPr>
      <w:tc>
        <w:tcPr>
          <w:tcW w:w="1620" w:type="dxa"/>
          <w:vMerge/>
          <w:tcBorders>
            <w:left w:val="single" w:sz="4" w:space="0" w:color="auto"/>
            <w:bottom w:val="single" w:sz="4" w:space="0" w:color="auto"/>
            <w:right w:val="single" w:sz="4" w:space="0" w:color="auto"/>
          </w:tcBorders>
          <w:vAlign w:val="center"/>
        </w:tcPr>
        <w:p w14:paraId="567BE160" w14:textId="77777777" w:rsidR="00B93500" w:rsidRDefault="00B93500" w:rsidP="00411FD9">
          <w:pPr>
            <w:tabs>
              <w:tab w:val="left" w:pos="3582"/>
            </w:tabs>
            <w:jc w:val="center"/>
            <w:rPr>
              <w:sz w:val="18"/>
            </w:rPr>
          </w:pPr>
        </w:p>
      </w:tc>
      <w:tc>
        <w:tcPr>
          <w:tcW w:w="6120" w:type="dxa"/>
          <w:vMerge w:val="restart"/>
          <w:tcBorders>
            <w:top w:val="single" w:sz="4" w:space="0" w:color="auto"/>
            <w:left w:val="single" w:sz="4" w:space="0" w:color="auto"/>
            <w:bottom w:val="single" w:sz="4" w:space="0" w:color="auto"/>
          </w:tcBorders>
          <w:vAlign w:val="center"/>
        </w:tcPr>
        <w:p w14:paraId="69820F84" w14:textId="2C7532CB" w:rsidR="00B93500" w:rsidRPr="00116A65" w:rsidRDefault="008159E5" w:rsidP="00116A65">
          <w:pPr>
            <w:tabs>
              <w:tab w:val="left" w:pos="3582"/>
            </w:tabs>
            <w:jc w:val="center"/>
            <w:rPr>
              <w:b/>
              <w:sz w:val="20"/>
            </w:rPr>
          </w:pPr>
          <w:r w:rsidRPr="00116A65">
            <w:rPr>
              <w:b/>
              <w:sz w:val="20"/>
            </w:rPr>
            <w:t>CRISPS PRODUCTION</w:t>
          </w:r>
          <w:r w:rsidR="006C3105" w:rsidRPr="00116A65">
            <w:rPr>
              <w:b/>
              <w:sz w:val="20"/>
            </w:rPr>
            <w:t xml:space="preserve"> PROCESS </w:t>
          </w:r>
          <w:r w:rsidR="00F334AB">
            <w:rPr>
              <w:b/>
              <w:sz w:val="20"/>
            </w:rPr>
            <w:t>FOR USA MARKET</w:t>
          </w:r>
        </w:p>
      </w:tc>
      <w:tc>
        <w:tcPr>
          <w:tcW w:w="2675" w:type="dxa"/>
          <w:tcBorders>
            <w:top w:val="single" w:sz="4" w:space="0" w:color="auto"/>
            <w:left w:val="single" w:sz="4" w:space="0" w:color="auto"/>
            <w:bottom w:val="single" w:sz="4" w:space="0" w:color="auto"/>
            <w:right w:val="single" w:sz="4" w:space="0" w:color="auto"/>
          </w:tcBorders>
          <w:vAlign w:val="center"/>
        </w:tcPr>
        <w:p w14:paraId="3D9A2D85" w14:textId="112C0C05" w:rsidR="005E3E9C" w:rsidRPr="005E3E9C" w:rsidRDefault="00116A65" w:rsidP="00116A65">
          <w:pPr>
            <w:rPr>
              <w:b/>
              <w:sz w:val="20"/>
            </w:rPr>
          </w:pPr>
          <w:r>
            <w:rPr>
              <w:b/>
              <w:sz w:val="20"/>
            </w:rPr>
            <w:t>Edition</w:t>
          </w:r>
          <w:r w:rsidR="00B93500" w:rsidRPr="00D55EAC">
            <w:rPr>
              <w:b/>
              <w:sz w:val="20"/>
            </w:rPr>
            <w:t>:</w:t>
          </w:r>
          <w:r w:rsidR="005E3E9C">
            <w:rPr>
              <w:b/>
              <w:sz w:val="20"/>
            </w:rPr>
            <w:t xml:space="preserve"> </w:t>
          </w:r>
          <w:r>
            <w:rPr>
              <w:b/>
              <w:sz w:val="20"/>
            </w:rPr>
            <w:t>12-07-2021</w:t>
          </w:r>
        </w:p>
      </w:tc>
    </w:tr>
    <w:tr w:rsidR="00B93500" w14:paraId="0D128811" w14:textId="77777777" w:rsidTr="00116A65">
      <w:trPr>
        <w:trHeight w:val="206"/>
      </w:trPr>
      <w:tc>
        <w:tcPr>
          <w:tcW w:w="1620" w:type="dxa"/>
          <w:vMerge/>
          <w:tcBorders>
            <w:left w:val="single" w:sz="4" w:space="0" w:color="auto"/>
            <w:bottom w:val="single" w:sz="4" w:space="0" w:color="auto"/>
            <w:right w:val="single" w:sz="4" w:space="0" w:color="auto"/>
          </w:tcBorders>
          <w:vAlign w:val="center"/>
        </w:tcPr>
        <w:p w14:paraId="16623F2F" w14:textId="77777777" w:rsidR="00B93500" w:rsidRDefault="00B93500" w:rsidP="00411FD9">
          <w:pPr>
            <w:tabs>
              <w:tab w:val="left" w:pos="3582"/>
            </w:tabs>
            <w:jc w:val="center"/>
            <w:rPr>
              <w:sz w:val="18"/>
            </w:rPr>
          </w:pPr>
        </w:p>
      </w:tc>
      <w:tc>
        <w:tcPr>
          <w:tcW w:w="6120" w:type="dxa"/>
          <w:vMerge/>
          <w:tcBorders>
            <w:left w:val="single" w:sz="4" w:space="0" w:color="auto"/>
            <w:bottom w:val="single" w:sz="4" w:space="0" w:color="auto"/>
          </w:tcBorders>
          <w:vAlign w:val="center"/>
        </w:tcPr>
        <w:p w14:paraId="521E9E7A" w14:textId="77777777" w:rsidR="00B93500" w:rsidRDefault="00B93500" w:rsidP="00411FD9">
          <w:pPr>
            <w:tabs>
              <w:tab w:val="left" w:pos="3582"/>
            </w:tabs>
            <w:jc w:val="center"/>
            <w:rPr>
              <w:b/>
              <w:sz w:val="20"/>
            </w:rPr>
          </w:pPr>
        </w:p>
      </w:tc>
      <w:tc>
        <w:tcPr>
          <w:tcW w:w="2675" w:type="dxa"/>
          <w:tcBorders>
            <w:top w:val="single" w:sz="4" w:space="0" w:color="auto"/>
            <w:left w:val="single" w:sz="4" w:space="0" w:color="auto"/>
            <w:bottom w:val="single" w:sz="4" w:space="0" w:color="auto"/>
            <w:right w:val="single" w:sz="4" w:space="0" w:color="auto"/>
          </w:tcBorders>
          <w:vAlign w:val="center"/>
        </w:tcPr>
        <w:p w14:paraId="7BB29532" w14:textId="652F2BF8" w:rsidR="00B93500" w:rsidRPr="00D55EAC" w:rsidRDefault="00B93500" w:rsidP="00411FD9">
          <w:pPr>
            <w:rPr>
              <w:b/>
              <w:sz w:val="20"/>
            </w:rPr>
          </w:pPr>
          <w:r w:rsidRPr="00D55EAC">
            <w:rPr>
              <w:b/>
              <w:sz w:val="20"/>
            </w:rPr>
            <w:t xml:space="preserve">PAGE </w:t>
          </w:r>
          <w:r w:rsidRPr="00D55EAC">
            <w:rPr>
              <w:rStyle w:val="PageNumber"/>
              <w:b/>
              <w:sz w:val="20"/>
            </w:rPr>
            <w:fldChar w:fldCharType="begin"/>
          </w:r>
          <w:r w:rsidRPr="00D55EAC">
            <w:rPr>
              <w:rStyle w:val="PageNumber"/>
              <w:b/>
              <w:sz w:val="20"/>
            </w:rPr>
            <w:instrText xml:space="preserve"> PAGE </w:instrText>
          </w:r>
          <w:r w:rsidRPr="00D55EAC">
            <w:rPr>
              <w:rStyle w:val="PageNumber"/>
              <w:b/>
              <w:sz w:val="20"/>
            </w:rPr>
            <w:fldChar w:fldCharType="separate"/>
          </w:r>
          <w:r w:rsidR="00460B74">
            <w:rPr>
              <w:rStyle w:val="PageNumber"/>
              <w:b/>
              <w:noProof/>
              <w:sz w:val="20"/>
            </w:rPr>
            <w:t>7</w:t>
          </w:r>
          <w:r w:rsidRPr="00D55EAC">
            <w:rPr>
              <w:rStyle w:val="PageNumber"/>
              <w:b/>
              <w:sz w:val="20"/>
            </w:rPr>
            <w:fldChar w:fldCharType="end"/>
          </w:r>
          <w:r w:rsidRPr="00D55EAC">
            <w:rPr>
              <w:b/>
              <w:sz w:val="20"/>
            </w:rPr>
            <w:t xml:space="preserve"> of </w:t>
          </w:r>
          <w:r w:rsidRPr="00D55EAC">
            <w:rPr>
              <w:rStyle w:val="PageNumber"/>
              <w:b/>
              <w:sz w:val="20"/>
            </w:rPr>
            <w:fldChar w:fldCharType="begin"/>
          </w:r>
          <w:r w:rsidRPr="00D55EAC">
            <w:rPr>
              <w:rStyle w:val="PageNumber"/>
              <w:b/>
              <w:sz w:val="20"/>
            </w:rPr>
            <w:instrText xml:space="preserve"> NUMPAGES </w:instrText>
          </w:r>
          <w:r w:rsidRPr="00D55EAC">
            <w:rPr>
              <w:rStyle w:val="PageNumber"/>
              <w:b/>
              <w:sz w:val="20"/>
            </w:rPr>
            <w:fldChar w:fldCharType="separate"/>
          </w:r>
          <w:r w:rsidR="00460B74">
            <w:rPr>
              <w:rStyle w:val="PageNumber"/>
              <w:b/>
              <w:noProof/>
              <w:sz w:val="20"/>
            </w:rPr>
            <w:t>7</w:t>
          </w:r>
          <w:r w:rsidRPr="00D55EAC">
            <w:rPr>
              <w:rStyle w:val="PageNumber"/>
              <w:b/>
              <w:sz w:val="20"/>
            </w:rPr>
            <w:fldChar w:fldCharType="end"/>
          </w:r>
        </w:p>
      </w:tc>
    </w:tr>
  </w:tbl>
  <w:p w14:paraId="1AFAB30B" w14:textId="77777777" w:rsidR="00B93500" w:rsidRDefault="00B93500" w:rsidP="00E37C6F">
    <w:pPr>
      <w:pStyle w:val="Header"/>
      <w:rPr>
        <w:sz w:val="24"/>
        <w:szCs w:val="24"/>
      </w:rPr>
    </w:pPr>
  </w:p>
  <w:p w14:paraId="1EB36FAF" w14:textId="77777777" w:rsidR="00B93500" w:rsidRDefault="00B93500" w:rsidP="00E37C6F">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80D8" w14:textId="3B1A5446" w:rsidR="00B858F3" w:rsidRDefault="00B858F3">
    <w:pPr>
      <w:pStyle w:val="Header"/>
    </w:pPr>
  </w:p>
  <w:tbl>
    <w:tblPr>
      <w:tblW w:w="10415" w:type="dxa"/>
      <w:tblInd w:w="-72" w:type="dxa"/>
      <w:tblLayout w:type="fixed"/>
      <w:tblLook w:val="0000" w:firstRow="0" w:lastRow="0" w:firstColumn="0" w:lastColumn="0" w:noHBand="0" w:noVBand="0"/>
    </w:tblPr>
    <w:tblGrid>
      <w:gridCol w:w="1910"/>
      <w:gridCol w:w="5830"/>
      <w:gridCol w:w="2675"/>
    </w:tblGrid>
    <w:tr w:rsidR="00B858F3" w14:paraId="35F473EF" w14:textId="77777777" w:rsidTr="00D2778B">
      <w:trPr>
        <w:trHeight w:hRule="exact" w:val="540"/>
      </w:trPr>
      <w:tc>
        <w:tcPr>
          <w:tcW w:w="1910" w:type="dxa"/>
          <w:vMerge w:val="restart"/>
          <w:tcBorders>
            <w:top w:val="single" w:sz="4" w:space="0" w:color="auto"/>
            <w:left w:val="single" w:sz="4" w:space="0" w:color="auto"/>
            <w:bottom w:val="single" w:sz="4" w:space="0" w:color="auto"/>
            <w:right w:val="single" w:sz="4" w:space="0" w:color="auto"/>
          </w:tcBorders>
          <w:vAlign w:val="center"/>
        </w:tcPr>
        <w:p w14:paraId="73A5B29C" w14:textId="7A12DBD6" w:rsidR="00B858F3" w:rsidRPr="0070566E" w:rsidRDefault="00D2778B" w:rsidP="00B858F3">
          <w:pPr>
            <w:rPr>
              <w:sz w:val="24"/>
              <w:szCs w:val="24"/>
            </w:rPr>
          </w:pPr>
          <w:r>
            <w:rPr>
              <w:i/>
              <w:noProof/>
              <w:sz w:val="20"/>
              <w:lang w:val="lt-LT" w:eastAsia="lt-LT"/>
            </w:rPr>
            <w:drawing>
              <wp:inline distT="0" distB="0" distL="0" distR="0" wp14:anchorId="3D156A26" wp14:editId="54FFA657">
                <wp:extent cx="1047750" cy="935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61" cy="936000"/>
                        </a:xfrm>
                        <a:prstGeom prst="rect">
                          <a:avLst/>
                        </a:prstGeom>
                        <a:ln/>
                      </pic:spPr>
                    </pic:pic>
                  </a:graphicData>
                </a:graphic>
              </wp:inline>
            </w:drawing>
          </w:r>
        </w:p>
      </w:tc>
      <w:tc>
        <w:tcPr>
          <w:tcW w:w="5830" w:type="dxa"/>
          <w:tcBorders>
            <w:top w:val="single" w:sz="4" w:space="0" w:color="auto"/>
            <w:left w:val="single" w:sz="4" w:space="0" w:color="auto"/>
            <w:bottom w:val="single" w:sz="4" w:space="0" w:color="auto"/>
            <w:right w:val="single" w:sz="4" w:space="0" w:color="auto"/>
          </w:tcBorders>
          <w:vAlign w:val="center"/>
        </w:tcPr>
        <w:p w14:paraId="36C20A33" w14:textId="77777777" w:rsidR="00B858F3" w:rsidRPr="00E37C6F" w:rsidRDefault="00B858F3" w:rsidP="00B858F3">
          <w:pPr>
            <w:jc w:val="center"/>
            <w:rPr>
              <w:sz w:val="20"/>
            </w:rPr>
          </w:pPr>
          <w:r w:rsidRPr="00E37C6F">
            <w:rPr>
              <w:smallCaps/>
              <w:sz w:val="20"/>
            </w:rPr>
            <w:t>Standard Operating Procedure</w:t>
          </w:r>
        </w:p>
      </w:tc>
      <w:tc>
        <w:tcPr>
          <w:tcW w:w="2675" w:type="dxa"/>
          <w:tcBorders>
            <w:top w:val="single" w:sz="4" w:space="0" w:color="auto"/>
            <w:left w:val="single" w:sz="4" w:space="0" w:color="auto"/>
            <w:bottom w:val="single" w:sz="4" w:space="0" w:color="auto"/>
            <w:right w:val="single" w:sz="4" w:space="0" w:color="auto"/>
          </w:tcBorders>
        </w:tcPr>
        <w:p w14:paraId="7EFBC3DB" w14:textId="77777777" w:rsidR="008C4268" w:rsidRDefault="008C4268" w:rsidP="00B858F3">
          <w:pPr>
            <w:pStyle w:val="Heading7"/>
            <w:rPr>
              <w:b/>
              <w:sz w:val="20"/>
            </w:rPr>
          </w:pPr>
        </w:p>
        <w:p w14:paraId="14219E75" w14:textId="77777777" w:rsidR="00F232CA" w:rsidRDefault="00F232CA" w:rsidP="00B858F3">
          <w:pPr>
            <w:pStyle w:val="Heading7"/>
            <w:rPr>
              <w:b/>
              <w:sz w:val="20"/>
            </w:rPr>
          </w:pPr>
          <w:r>
            <w:rPr>
              <w:b/>
              <w:sz w:val="20"/>
            </w:rPr>
            <w:t>Edition 1</w:t>
          </w:r>
        </w:p>
        <w:p w14:paraId="32E27D7A" w14:textId="18AEF05F" w:rsidR="00B858F3" w:rsidRPr="00D55EAC" w:rsidRDefault="00B858F3" w:rsidP="00B858F3">
          <w:pPr>
            <w:pStyle w:val="Heading7"/>
            <w:rPr>
              <w:sz w:val="20"/>
            </w:rPr>
          </w:pPr>
        </w:p>
      </w:tc>
    </w:tr>
    <w:tr w:rsidR="00D2778B" w14:paraId="7DD4D5C3" w14:textId="77777777" w:rsidTr="00D2778B">
      <w:trPr>
        <w:trHeight w:val="207"/>
      </w:trPr>
      <w:tc>
        <w:tcPr>
          <w:tcW w:w="1910" w:type="dxa"/>
          <w:vMerge/>
          <w:tcBorders>
            <w:left w:val="single" w:sz="4" w:space="0" w:color="auto"/>
            <w:bottom w:val="single" w:sz="4" w:space="0" w:color="auto"/>
            <w:right w:val="single" w:sz="4" w:space="0" w:color="auto"/>
          </w:tcBorders>
          <w:vAlign w:val="center"/>
        </w:tcPr>
        <w:p w14:paraId="56DFF36B" w14:textId="77777777" w:rsidR="00D2778B" w:rsidRDefault="00D2778B" w:rsidP="00B858F3">
          <w:pPr>
            <w:tabs>
              <w:tab w:val="left" w:pos="3582"/>
            </w:tabs>
            <w:jc w:val="center"/>
            <w:rPr>
              <w:sz w:val="18"/>
            </w:rPr>
          </w:pPr>
        </w:p>
      </w:tc>
      <w:tc>
        <w:tcPr>
          <w:tcW w:w="5830" w:type="dxa"/>
          <w:vMerge w:val="restart"/>
          <w:tcBorders>
            <w:top w:val="single" w:sz="4" w:space="0" w:color="auto"/>
            <w:left w:val="single" w:sz="4" w:space="0" w:color="auto"/>
            <w:bottom w:val="single" w:sz="4" w:space="0" w:color="auto"/>
          </w:tcBorders>
          <w:vAlign w:val="center"/>
        </w:tcPr>
        <w:p w14:paraId="688A3C37" w14:textId="3FAB95A8" w:rsidR="00D2778B" w:rsidRPr="00EB3602" w:rsidRDefault="0087080F" w:rsidP="00B858F3">
          <w:pPr>
            <w:tabs>
              <w:tab w:val="left" w:pos="3582"/>
            </w:tabs>
            <w:jc w:val="center"/>
            <w:rPr>
              <w:b/>
              <w:sz w:val="20"/>
            </w:rPr>
          </w:pPr>
          <w:r w:rsidRPr="00EB3602">
            <w:rPr>
              <w:b/>
              <w:sz w:val="20"/>
            </w:rPr>
            <w:t>CRISPS PRODUCTION</w:t>
          </w:r>
          <w:r w:rsidR="008C6B5E">
            <w:rPr>
              <w:b/>
              <w:sz w:val="20"/>
            </w:rPr>
            <w:t xml:space="preserve"> FOR USA MARKET</w:t>
          </w:r>
        </w:p>
      </w:tc>
      <w:tc>
        <w:tcPr>
          <w:tcW w:w="2675" w:type="dxa"/>
          <w:tcBorders>
            <w:top w:val="single" w:sz="4" w:space="0" w:color="auto"/>
            <w:left w:val="single" w:sz="4" w:space="0" w:color="auto"/>
            <w:bottom w:val="single" w:sz="4" w:space="0" w:color="auto"/>
            <w:right w:val="single" w:sz="4" w:space="0" w:color="auto"/>
          </w:tcBorders>
          <w:vAlign w:val="center"/>
        </w:tcPr>
        <w:p w14:paraId="1A34FCD9" w14:textId="0A4835B8" w:rsidR="00D2778B" w:rsidRDefault="00F232CA" w:rsidP="00B858F3">
          <w:pPr>
            <w:rPr>
              <w:b/>
              <w:sz w:val="20"/>
            </w:rPr>
          </w:pPr>
          <w:r>
            <w:rPr>
              <w:b/>
              <w:sz w:val="20"/>
            </w:rPr>
            <w:t>2021-07-12</w:t>
          </w:r>
        </w:p>
      </w:tc>
    </w:tr>
    <w:tr w:rsidR="00F232CA" w14:paraId="32E0F1CE" w14:textId="77777777" w:rsidTr="00D2778B">
      <w:trPr>
        <w:trHeight w:val="207"/>
      </w:trPr>
      <w:tc>
        <w:tcPr>
          <w:tcW w:w="1910" w:type="dxa"/>
          <w:vMerge/>
          <w:tcBorders>
            <w:left w:val="single" w:sz="4" w:space="0" w:color="auto"/>
            <w:bottom w:val="single" w:sz="4" w:space="0" w:color="auto"/>
            <w:right w:val="single" w:sz="4" w:space="0" w:color="auto"/>
          </w:tcBorders>
          <w:vAlign w:val="center"/>
        </w:tcPr>
        <w:p w14:paraId="4085F90D" w14:textId="77777777" w:rsidR="00F232CA" w:rsidRDefault="00F232CA" w:rsidP="00B858F3">
          <w:pPr>
            <w:tabs>
              <w:tab w:val="left" w:pos="3582"/>
            </w:tabs>
            <w:jc w:val="center"/>
            <w:rPr>
              <w:sz w:val="18"/>
            </w:rPr>
          </w:pPr>
        </w:p>
      </w:tc>
      <w:tc>
        <w:tcPr>
          <w:tcW w:w="5830" w:type="dxa"/>
          <w:vMerge/>
          <w:tcBorders>
            <w:top w:val="single" w:sz="4" w:space="0" w:color="auto"/>
            <w:left w:val="single" w:sz="4" w:space="0" w:color="auto"/>
            <w:bottom w:val="single" w:sz="4" w:space="0" w:color="auto"/>
          </w:tcBorders>
          <w:vAlign w:val="center"/>
        </w:tcPr>
        <w:p w14:paraId="6EB038CB" w14:textId="77777777" w:rsidR="00F232CA" w:rsidRDefault="00F232CA" w:rsidP="00B858F3">
          <w:pPr>
            <w:tabs>
              <w:tab w:val="left" w:pos="3582"/>
            </w:tabs>
            <w:jc w:val="center"/>
            <w:rPr>
              <w:sz w:val="20"/>
            </w:rPr>
          </w:pPr>
        </w:p>
      </w:tc>
      <w:tc>
        <w:tcPr>
          <w:tcW w:w="2675" w:type="dxa"/>
          <w:tcBorders>
            <w:top w:val="single" w:sz="4" w:space="0" w:color="auto"/>
            <w:left w:val="single" w:sz="4" w:space="0" w:color="auto"/>
            <w:bottom w:val="single" w:sz="4" w:space="0" w:color="auto"/>
            <w:right w:val="single" w:sz="4" w:space="0" w:color="auto"/>
          </w:tcBorders>
          <w:vAlign w:val="center"/>
        </w:tcPr>
        <w:p w14:paraId="797FB21D" w14:textId="4088A896" w:rsidR="00F232CA" w:rsidRPr="00EB3602" w:rsidRDefault="00F232CA" w:rsidP="00B858F3">
          <w:pPr>
            <w:rPr>
              <w:b/>
              <w:sz w:val="20"/>
            </w:rPr>
          </w:pPr>
          <w:r w:rsidRPr="00EB3602">
            <w:rPr>
              <w:b/>
              <w:sz w:val="20"/>
            </w:rPr>
            <w:t>Revision</w:t>
          </w:r>
        </w:p>
      </w:tc>
    </w:tr>
    <w:tr w:rsidR="00B858F3" w14:paraId="5269DECA" w14:textId="77777777" w:rsidTr="00D2778B">
      <w:trPr>
        <w:trHeight w:val="206"/>
      </w:trPr>
      <w:tc>
        <w:tcPr>
          <w:tcW w:w="1910" w:type="dxa"/>
          <w:vMerge/>
          <w:tcBorders>
            <w:left w:val="single" w:sz="4" w:space="0" w:color="auto"/>
            <w:bottom w:val="single" w:sz="4" w:space="0" w:color="auto"/>
            <w:right w:val="single" w:sz="4" w:space="0" w:color="auto"/>
          </w:tcBorders>
          <w:vAlign w:val="center"/>
        </w:tcPr>
        <w:p w14:paraId="28424ADC" w14:textId="77777777" w:rsidR="00B858F3" w:rsidRDefault="00B858F3" w:rsidP="00B858F3">
          <w:pPr>
            <w:tabs>
              <w:tab w:val="left" w:pos="3582"/>
            </w:tabs>
            <w:jc w:val="center"/>
            <w:rPr>
              <w:sz w:val="18"/>
            </w:rPr>
          </w:pPr>
        </w:p>
      </w:tc>
      <w:tc>
        <w:tcPr>
          <w:tcW w:w="5830" w:type="dxa"/>
          <w:vMerge/>
          <w:tcBorders>
            <w:left w:val="single" w:sz="4" w:space="0" w:color="auto"/>
            <w:bottom w:val="single" w:sz="4" w:space="0" w:color="auto"/>
          </w:tcBorders>
          <w:vAlign w:val="center"/>
        </w:tcPr>
        <w:p w14:paraId="123E8F93" w14:textId="77777777" w:rsidR="00B858F3" w:rsidRDefault="00B858F3" w:rsidP="00B858F3">
          <w:pPr>
            <w:tabs>
              <w:tab w:val="left" w:pos="3582"/>
            </w:tabs>
            <w:jc w:val="center"/>
            <w:rPr>
              <w:b/>
              <w:sz w:val="20"/>
            </w:rPr>
          </w:pPr>
        </w:p>
      </w:tc>
      <w:tc>
        <w:tcPr>
          <w:tcW w:w="2675" w:type="dxa"/>
          <w:tcBorders>
            <w:top w:val="single" w:sz="4" w:space="0" w:color="auto"/>
            <w:left w:val="single" w:sz="4" w:space="0" w:color="auto"/>
            <w:bottom w:val="single" w:sz="4" w:space="0" w:color="auto"/>
            <w:right w:val="single" w:sz="4" w:space="0" w:color="auto"/>
          </w:tcBorders>
          <w:vAlign w:val="center"/>
        </w:tcPr>
        <w:p w14:paraId="0516AFFB" w14:textId="77777777" w:rsidR="00B858F3" w:rsidRPr="00D55EAC" w:rsidRDefault="00B858F3" w:rsidP="00B858F3">
          <w:pPr>
            <w:rPr>
              <w:b/>
              <w:sz w:val="20"/>
            </w:rPr>
          </w:pPr>
          <w:r w:rsidRPr="00D55EAC">
            <w:rPr>
              <w:b/>
              <w:sz w:val="20"/>
            </w:rPr>
            <w:t xml:space="preserve">PAGE </w:t>
          </w:r>
          <w:r w:rsidRPr="00D55EAC">
            <w:rPr>
              <w:rStyle w:val="PageNumber"/>
              <w:b/>
              <w:sz w:val="20"/>
            </w:rPr>
            <w:fldChar w:fldCharType="begin"/>
          </w:r>
          <w:r w:rsidRPr="00D55EAC">
            <w:rPr>
              <w:rStyle w:val="PageNumber"/>
              <w:b/>
              <w:sz w:val="20"/>
            </w:rPr>
            <w:instrText xml:space="preserve"> PAGE </w:instrText>
          </w:r>
          <w:r w:rsidRPr="00D55EAC">
            <w:rPr>
              <w:rStyle w:val="PageNumber"/>
              <w:b/>
              <w:sz w:val="20"/>
            </w:rPr>
            <w:fldChar w:fldCharType="separate"/>
          </w:r>
          <w:r w:rsidR="006C3105">
            <w:rPr>
              <w:rStyle w:val="PageNumber"/>
              <w:b/>
              <w:noProof/>
              <w:sz w:val="20"/>
            </w:rPr>
            <w:t>1</w:t>
          </w:r>
          <w:r w:rsidRPr="00D55EAC">
            <w:rPr>
              <w:rStyle w:val="PageNumber"/>
              <w:b/>
              <w:sz w:val="20"/>
            </w:rPr>
            <w:fldChar w:fldCharType="end"/>
          </w:r>
          <w:r w:rsidRPr="00D55EAC">
            <w:rPr>
              <w:b/>
              <w:sz w:val="20"/>
            </w:rPr>
            <w:t xml:space="preserve"> of </w:t>
          </w:r>
          <w:r w:rsidRPr="00D55EAC">
            <w:rPr>
              <w:rStyle w:val="PageNumber"/>
              <w:b/>
              <w:sz w:val="20"/>
            </w:rPr>
            <w:fldChar w:fldCharType="begin"/>
          </w:r>
          <w:r w:rsidRPr="00D55EAC">
            <w:rPr>
              <w:rStyle w:val="PageNumber"/>
              <w:b/>
              <w:sz w:val="20"/>
            </w:rPr>
            <w:instrText xml:space="preserve"> NUMPAGES </w:instrText>
          </w:r>
          <w:r w:rsidRPr="00D55EAC">
            <w:rPr>
              <w:rStyle w:val="PageNumber"/>
              <w:b/>
              <w:sz w:val="20"/>
            </w:rPr>
            <w:fldChar w:fldCharType="separate"/>
          </w:r>
          <w:r w:rsidR="006C3105">
            <w:rPr>
              <w:rStyle w:val="PageNumber"/>
              <w:b/>
              <w:noProof/>
              <w:sz w:val="20"/>
            </w:rPr>
            <w:t>2</w:t>
          </w:r>
          <w:r w:rsidRPr="00D55EAC">
            <w:rPr>
              <w:rStyle w:val="PageNumber"/>
              <w:b/>
              <w:sz w:val="20"/>
            </w:rPr>
            <w:fldChar w:fldCharType="end"/>
          </w:r>
        </w:p>
      </w:tc>
    </w:tr>
  </w:tbl>
  <w:p w14:paraId="115CC5B5" w14:textId="5B7F3B7F" w:rsidR="00B858F3" w:rsidRDefault="00B858F3">
    <w:pPr>
      <w:pStyle w:val="Header"/>
    </w:pPr>
  </w:p>
  <w:p w14:paraId="52286EA9" w14:textId="300B46A3" w:rsidR="00D03E69" w:rsidRPr="00F37E7C" w:rsidRDefault="00D03E69" w:rsidP="00F37E7C">
    <w:pPr>
      <w:pStyle w:val="Header"/>
      <w:jc w:val="right"/>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5DB"/>
    <w:multiLevelType w:val="multilevel"/>
    <w:tmpl w:val="A0DA47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843DFA"/>
    <w:multiLevelType w:val="multilevel"/>
    <w:tmpl w:val="8CA8945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6"/>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262C1"/>
    <w:multiLevelType w:val="multilevel"/>
    <w:tmpl w:val="B73286E8"/>
    <w:lvl w:ilvl="0">
      <w:start w:val="6"/>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0E1619E4"/>
    <w:multiLevelType w:val="multilevel"/>
    <w:tmpl w:val="A0DA47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EB0E09"/>
    <w:multiLevelType w:val="multilevel"/>
    <w:tmpl w:val="1B68E24C"/>
    <w:lvl w:ilvl="0">
      <w:start w:val="5"/>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391E13"/>
    <w:multiLevelType w:val="multilevel"/>
    <w:tmpl w:val="39FCE116"/>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57CDE"/>
    <w:multiLevelType w:val="multilevel"/>
    <w:tmpl w:val="E362D8B6"/>
    <w:lvl w:ilvl="0">
      <w:start w:val="1"/>
      <w:numFmt w:val="decimal"/>
      <w:lvlText w:val="%1.0"/>
      <w:lvlJc w:val="left"/>
      <w:pPr>
        <w:tabs>
          <w:tab w:val="num" w:pos="396"/>
        </w:tabs>
        <w:ind w:left="396" w:hanging="396"/>
      </w:pPr>
      <w:rPr>
        <w:rFonts w:ascii="Arial" w:hAnsi="Arial" w:hint="default"/>
        <w:b/>
        <w:i w:val="0"/>
        <w:sz w:val="24"/>
      </w:rPr>
    </w:lvl>
    <w:lvl w:ilvl="1">
      <w:start w:val="1"/>
      <w:numFmt w:val="decimal"/>
      <w:lvlText w:val="%1.%2"/>
      <w:lvlJc w:val="left"/>
      <w:pPr>
        <w:ind w:left="1080" w:hanging="360"/>
      </w:pPr>
      <w:rPr>
        <w:rFonts w:hint="default"/>
        <w:sz w:val="24"/>
      </w:rPr>
    </w:lvl>
    <w:lvl w:ilvl="2">
      <w:start w:val="1"/>
      <w:numFmt w:val="decimal"/>
      <w:lvlText w:val="%1.%2.%3"/>
      <w:lvlJc w:val="left"/>
      <w:pPr>
        <w:ind w:left="1800" w:hanging="360"/>
      </w:pPr>
      <w:rPr>
        <w:rFonts w:hint="default"/>
        <w:sz w:val="24"/>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7" w15:restartNumberingAfterBreak="0">
    <w:nsid w:val="11BD25C8"/>
    <w:multiLevelType w:val="multilevel"/>
    <w:tmpl w:val="F6829712"/>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400890"/>
    <w:multiLevelType w:val="multilevel"/>
    <w:tmpl w:val="5056632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8E514C"/>
    <w:multiLevelType w:val="multilevel"/>
    <w:tmpl w:val="39FCE116"/>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A94A80"/>
    <w:multiLevelType w:val="multilevel"/>
    <w:tmpl w:val="37F053FE"/>
    <w:lvl w:ilvl="0">
      <w:start w:val="1"/>
      <w:numFmt w:val="upperRoman"/>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A01424"/>
    <w:multiLevelType w:val="multilevel"/>
    <w:tmpl w:val="8354A39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6F47CA"/>
    <w:multiLevelType w:val="multilevel"/>
    <w:tmpl w:val="E81AAFB8"/>
    <w:lvl w:ilvl="0">
      <w:start w:val="4"/>
      <w:numFmt w:val="decimal"/>
      <w:lvlText w:val="%1.0"/>
      <w:lvlJc w:val="left"/>
      <w:pPr>
        <w:tabs>
          <w:tab w:val="num" w:pos="360"/>
        </w:tabs>
        <w:ind w:left="360" w:hanging="360"/>
      </w:pPr>
      <w:rPr>
        <w:rFonts w:hint="default"/>
      </w:rPr>
    </w:lvl>
    <w:lvl w:ilvl="1">
      <w:start w:val="4"/>
      <w:numFmt w:val="decimal"/>
      <w:lvlText w:val="%2.1"/>
      <w:lvlJc w:val="left"/>
      <w:pPr>
        <w:tabs>
          <w:tab w:val="num" w:pos="720"/>
        </w:tabs>
        <w:ind w:left="396" w:hanging="36"/>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AE734BB"/>
    <w:multiLevelType w:val="hybridMultilevel"/>
    <w:tmpl w:val="61A45D3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CEA7E17"/>
    <w:multiLevelType w:val="hybridMultilevel"/>
    <w:tmpl w:val="CA408902"/>
    <w:lvl w:ilvl="0" w:tplc="9AC27232">
      <w:start w:val="1"/>
      <w:numFmt w:val="decimal"/>
      <w:lvlText w:val="%1."/>
      <w:lvlJc w:val="left"/>
      <w:pPr>
        <w:ind w:left="644"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E846733"/>
    <w:multiLevelType w:val="multilevel"/>
    <w:tmpl w:val="7A4C50E6"/>
    <w:lvl w:ilvl="0">
      <w:start w:val="1"/>
      <w:numFmt w:val="decimal"/>
      <w:lvlText w:val="%1.0"/>
      <w:lvlJc w:val="left"/>
      <w:pPr>
        <w:tabs>
          <w:tab w:val="num" w:pos="360"/>
        </w:tabs>
        <w:ind w:left="360" w:hanging="360"/>
      </w:pPr>
      <w:rPr>
        <w:rFonts w:hint="default"/>
      </w:rPr>
    </w:lvl>
    <w:lvl w:ilvl="1">
      <w:start w:val="1"/>
      <w:numFmt w:val="decimal"/>
      <w:lvlText w:val="%2.1"/>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D13BEF"/>
    <w:multiLevelType w:val="multilevel"/>
    <w:tmpl w:val="951CC0C0"/>
    <w:lvl w:ilvl="0">
      <w:start w:val="4"/>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12D657B"/>
    <w:multiLevelType w:val="multilevel"/>
    <w:tmpl w:val="7C6CE0C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B75759"/>
    <w:multiLevelType w:val="multilevel"/>
    <w:tmpl w:val="EFB82DF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57703F3"/>
    <w:multiLevelType w:val="multilevel"/>
    <w:tmpl w:val="5056632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1E76D4"/>
    <w:multiLevelType w:val="multilevel"/>
    <w:tmpl w:val="8C9250A2"/>
    <w:lvl w:ilvl="0">
      <w:start w:val="4"/>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DC4453"/>
    <w:multiLevelType w:val="multilevel"/>
    <w:tmpl w:val="E81AAFB8"/>
    <w:lvl w:ilvl="0">
      <w:start w:val="4"/>
      <w:numFmt w:val="decimal"/>
      <w:lvlText w:val="%1.0"/>
      <w:lvlJc w:val="left"/>
      <w:pPr>
        <w:tabs>
          <w:tab w:val="num" w:pos="360"/>
        </w:tabs>
        <w:ind w:left="360" w:hanging="360"/>
      </w:pPr>
      <w:rPr>
        <w:rFonts w:hint="default"/>
      </w:rPr>
    </w:lvl>
    <w:lvl w:ilvl="1">
      <w:start w:val="4"/>
      <w:numFmt w:val="decimal"/>
      <w:lvlText w:val="%2.1"/>
      <w:lvlJc w:val="left"/>
      <w:pPr>
        <w:tabs>
          <w:tab w:val="num" w:pos="720"/>
        </w:tabs>
        <w:ind w:left="396" w:hanging="36"/>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45153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F62F78"/>
    <w:multiLevelType w:val="multilevel"/>
    <w:tmpl w:val="9B28DEC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BB4315E"/>
    <w:multiLevelType w:val="multilevel"/>
    <w:tmpl w:val="09404F24"/>
    <w:lvl w:ilvl="0">
      <w:start w:val="3"/>
      <w:numFmt w:val="upperRoman"/>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3"/>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9E238B"/>
    <w:multiLevelType w:val="multilevel"/>
    <w:tmpl w:val="A7C472DE"/>
    <w:lvl w:ilvl="0">
      <w:start w:val="6"/>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101175E"/>
    <w:multiLevelType w:val="multilevel"/>
    <w:tmpl w:val="ACB2A03A"/>
    <w:lvl w:ilvl="0">
      <w:start w:val="5"/>
      <w:numFmt w:val="decimal"/>
      <w:lvlText w:val="%1.0"/>
      <w:lvlJc w:val="left"/>
      <w:pPr>
        <w:ind w:left="360" w:hanging="360"/>
      </w:pPr>
      <w:rPr>
        <w:rFonts w:ascii="Arial" w:hAnsi="Arial" w:hint="default"/>
        <w:b/>
        <w:i w:val="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1587D6F"/>
    <w:multiLevelType w:val="multilevel"/>
    <w:tmpl w:val="8BACA9AC"/>
    <w:lvl w:ilvl="0">
      <w:start w:val="6"/>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422A038A"/>
    <w:multiLevelType w:val="multilevel"/>
    <w:tmpl w:val="F6829712"/>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99084E"/>
    <w:multiLevelType w:val="multilevel"/>
    <w:tmpl w:val="8C9250A2"/>
    <w:lvl w:ilvl="0">
      <w:start w:val="4"/>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DBA2ECF"/>
    <w:multiLevelType w:val="multilevel"/>
    <w:tmpl w:val="F69C720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275F91"/>
    <w:multiLevelType w:val="multilevel"/>
    <w:tmpl w:val="F69C720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5"/>
      <w:numFmt w:val="upperRoman"/>
      <w:lvlText w:val="%6."/>
      <w:lvlJc w:val="left"/>
      <w:pPr>
        <w:tabs>
          <w:tab w:val="num" w:pos="2160"/>
        </w:tabs>
        <w:ind w:left="2160" w:hanging="360"/>
      </w:pPr>
      <w:rPr>
        <w:rFonts w:hint="default"/>
      </w:rPr>
    </w:lvl>
    <w:lvl w:ilvl="6">
      <w:start w:val="7"/>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BA344A"/>
    <w:multiLevelType w:val="multilevel"/>
    <w:tmpl w:val="C06EE0B4"/>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876BD9"/>
    <w:multiLevelType w:val="multilevel"/>
    <w:tmpl w:val="09404F24"/>
    <w:lvl w:ilvl="0">
      <w:start w:val="3"/>
      <w:numFmt w:val="upperRoman"/>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3"/>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A6C76EF"/>
    <w:multiLevelType w:val="multilevel"/>
    <w:tmpl w:val="5056632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D232D63"/>
    <w:multiLevelType w:val="multilevel"/>
    <w:tmpl w:val="67048E96"/>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upp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970937"/>
    <w:multiLevelType w:val="hybridMultilevel"/>
    <w:tmpl w:val="74405104"/>
    <w:lvl w:ilvl="0" w:tplc="FD2E9062">
      <w:start w:val="3"/>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0D84EF7"/>
    <w:multiLevelType w:val="multilevel"/>
    <w:tmpl w:val="39FCE116"/>
    <w:lvl w:ilvl="0">
      <w:start w:val="3"/>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42215E2"/>
    <w:multiLevelType w:val="multilevel"/>
    <w:tmpl w:val="09404F24"/>
    <w:lvl w:ilvl="0">
      <w:start w:val="3"/>
      <w:numFmt w:val="upperRoman"/>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3"/>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4C637F"/>
    <w:multiLevelType w:val="multilevel"/>
    <w:tmpl w:val="FC304E46"/>
    <w:lvl w:ilvl="0">
      <w:start w:val="4"/>
      <w:numFmt w:val="upperRoman"/>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4D3107F"/>
    <w:multiLevelType w:val="multilevel"/>
    <w:tmpl w:val="F3FED7BE"/>
    <w:lvl w:ilvl="0">
      <w:start w:val="4"/>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8EB12A8"/>
    <w:multiLevelType w:val="multilevel"/>
    <w:tmpl w:val="7A4635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decimal"/>
      <w:lvlText w:val="%7.0"/>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D197FE9"/>
    <w:multiLevelType w:val="multilevel"/>
    <w:tmpl w:val="3DC2853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4"/>
      <w:numFmt w:val="upperRoman"/>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0452855">
    <w:abstractNumId w:val="37"/>
  </w:num>
  <w:num w:numId="2" w16cid:durableId="1124153072">
    <w:abstractNumId w:val="19"/>
  </w:num>
  <w:num w:numId="3" w16cid:durableId="1078215655">
    <w:abstractNumId w:val="15"/>
  </w:num>
  <w:num w:numId="4" w16cid:durableId="430245716">
    <w:abstractNumId w:val="42"/>
  </w:num>
  <w:num w:numId="5" w16cid:durableId="765417954">
    <w:abstractNumId w:val="9"/>
  </w:num>
  <w:num w:numId="6" w16cid:durableId="316303170">
    <w:abstractNumId w:val="20"/>
  </w:num>
  <w:num w:numId="7" w16cid:durableId="1277105735">
    <w:abstractNumId w:val="7"/>
  </w:num>
  <w:num w:numId="8" w16cid:durableId="1337733955">
    <w:abstractNumId w:val="28"/>
  </w:num>
  <w:num w:numId="9" w16cid:durableId="1414932579">
    <w:abstractNumId w:val="35"/>
  </w:num>
  <w:num w:numId="10" w16cid:durableId="255789228">
    <w:abstractNumId w:val="38"/>
  </w:num>
  <w:num w:numId="11" w16cid:durableId="1424372653">
    <w:abstractNumId w:val="33"/>
  </w:num>
  <w:num w:numId="12" w16cid:durableId="68357115">
    <w:abstractNumId w:val="24"/>
  </w:num>
  <w:num w:numId="13" w16cid:durableId="867837582">
    <w:abstractNumId w:val="13"/>
  </w:num>
  <w:num w:numId="14" w16cid:durableId="846168031">
    <w:abstractNumId w:val="5"/>
  </w:num>
  <w:num w:numId="15" w16cid:durableId="663624319">
    <w:abstractNumId w:val="40"/>
  </w:num>
  <w:num w:numId="16" w16cid:durableId="2041003605">
    <w:abstractNumId w:val="16"/>
  </w:num>
  <w:num w:numId="17" w16cid:durableId="1646083584">
    <w:abstractNumId w:val="8"/>
  </w:num>
  <w:num w:numId="18" w16cid:durableId="1769934064">
    <w:abstractNumId w:val="17"/>
  </w:num>
  <w:num w:numId="19" w16cid:durableId="1046754477">
    <w:abstractNumId w:val="1"/>
  </w:num>
  <w:num w:numId="20" w16cid:durableId="787162131">
    <w:abstractNumId w:val="39"/>
  </w:num>
  <w:num w:numId="21" w16cid:durableId="846016850">
    <w:abstractNumId w:val="29"/>
  </w:num>
  <w:num w:numId="22" w16cid:durableId="969820841">
    <w:abstractNumId w:val="34"/>
  </w:num>
  <w:num w:numId="23" w16cid:durableId="1174034578">
    <w:abstractNumId w:val="3"/>
  </w:num>
  <w:num w:numId="24" w16cid:durableId="1646468442">
    <w:abstractNumId w:val="0"/>
  </w:num>
  <w:num w:numId="25" w16cid:durableId="1951546066">
    <w:abstractNumId w:val="30"/>
  </w:num>
  <w:num w:numId="26" w16cid:durableId="1800608280">
    <w:abstractNumId w:val="31"/>
  </w:num>
  <w:num w:numId="27" w16cid:durableId="904995395">
    <w:abstractNumId w:val="10"/>
  </w:num>
  <w:num w:numId="28" w16cid:durableId="56167116">
    <w:abstractNumId w:val="41"/>
  </w:num>
  <w:num w:numId="29" w16cid:durableId="1746415594">
    <w:abstractNumId w:val="11"/>
  </w:num>
  <w:num w:numId="30" w16cid:durableId="862523056">
    <w:abstractNumId w:val="4"/>
  </w:num>
  <w:num w:numId="31" w16cid:durableId="757602844">
    <w:abstractNumId w:val="21"/>
  </w:num>
  <w:num w:numId="32" w16cid:durableId="1950820579">
    <w:abstractNumId w:val="12"/>
  </w:num>
  <w:num w:numId="33" w16cid:durableId="1113592140">
    <w:abstractNumId w:val="22"/>
  </w:num>
  <w:num w:numId="34" w16cid:durableId="1550873969">
    <w:abstractNumId w:val="32"/>
  </w:num>
  <w:num w:numId="35" w16cid:durableId="1927768048">
    <w:abstractNumId w:val="18"/>
  </w:num>
  <w:num w:numId="36" w16cid:durableId="837885654">
    <w:abstractNumId w:val="26"/>
  </w:num>
  <w:num w:numId="37" w16cid:durableId="530194540">
    <w:abstractNumId w:val="6"/>
  </w:num>
  <w:num w:numId="38" w16cid:durableId="1936162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782182">
    <w:abstractNumId w:val="23"/>
  </w:num>
  <w:num w:numId="40" w16cid:durableId="1291009983">
    <w:abstractNumId w:val="14"/>
  </w:num>
  <w:num w:numId="41" w16cid:durableId="1237322899">
    <w:abstractNumId w:val="36"/>
  </w:num>
  <w:num w:numId="42" w16cid:durableId="643393102">
    <w:abstractNumId w:val="27"/>
  </w:num>
  <w:num w:numId="43" w16cid:durableId="1242641875">
    <w:abstractNumId w:val="25"/>
  </w:num>
  <w:num w:numId="44" w16cid:durableId="8481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8C"/>
    <w:rsid w:val="0000374F"/>
    <w:rsid w:val="000044E7"/>
    <w:rsid w:val="00007914"/>
    <w:rsid w:val="00015B70"/>
    <w:rsid w:val="0001745F"/>
    <w:rsid w:val="00020740"/>
    <w:rsid w:val="00024E4F"/>
    <w:rsid w:val="000327E4"/>
    <w:rsid w:val="00042696"/>
    <w:rsid w:val="00051BE9"/>
    <w:rsid w:val="00055AD0"/>
    <w:rsid w:val="00057E1F"/>
    <w:rsid w:val="00065996"/>
    <w:rsid w:val="00066B0C"/>
    <w:rsid w:val="000821F6"/>
    <w:rsid w:val="000A252F"/>
    <w:rsid w:val="000B0F60"/>
    <w:rsid w:val="000B278D"/>
    <w:rsid w:val="000C349D"/>
    <w:rsid w:val="000C7611"/>
    <w:rsid w:val="000F3795"/>
    <w:rsid w:val="00106DDC"/>
    <w:rsid w:val="001100AE"/>
    <w:rsid w:val="00111C93"/>
    <w:rsid w:val="0011567E"/>
    <w:rsid w:val="00116A65"/>
    <w:rsid w:val="00127741"/>
    <w:rsid w:val="00164D94"/>
    <w:rsid w:val="00181ACF"/>
    <w:rsid w:val="00193EDE"/>
    <w:rsid w:val="001A0252"/>
    <w:rsid w:val="001A201A"/>
    <w:rsid w:val="001A3583"/>
    <w:rsid w:val="001E0AA0"/>
    <w:rsid w:val="001E2907"/>
    <w:rsid w:val="001F25A6"/>
    <w:rsid w:val="0020108C"/>
    <w:rsid w:val="00215687"/>
    <w:rsid w:val="00226FF9"/>
    <w:rsid w:val="002352C3"/>
    <w:rsid w:val="00241EFD"/>
    <w:rsid w:val="00244E72"/>
    <w:rsid w:val="00253198"/>
    <w:rsid w:val="0026359D"/>
    <w:rsid w:val="00266A34"/>
    <w:rsid w:val="00281B73"/>
    <w:rsid w:val="00281C45"/>
    <w:rsid w:val="00282A3A"/>
    <w:rsid w:val="00287EE8"/>
    <w:rsid w:val="00294660"/>
    <w:rsid w:val="00295AA5"/>
    <w:rsid w:val="002A1D80"/>
    <w:rsid w:val="002B71F3"/>
    <w:rsid w:val="002B78AB"/>
    <w:rsid w:val="002B7ECE"/>
    <w:rsid w:val="002C10B2"/>
    <w:rsid w:val="002C3A0C"/>
    <w:rsid w:val="002C7A57"/>
    <w:rsid w:val="002D0C0A"/>
    <w:rsid w:val="002E2659"/>
    <w:rsid w:val="002E4CC7"/>
    <w:rsid w:val="0030758A"/>
    <w:rsid w:val="003253E6"/>
    <w:rsid w:val="00333345"/>
    <w:rsid w:val="00340CC2"/>
    <w:rsid w:val="00341B20"/>
    <w:rsid w:val="0036269A"/>
    <w:rsid w:val="00362EB2"/>
    <w:rsid w:val="003679DF"/>
    <w:rsid w:val="00374C2A"/>
    <w:rsid w:val="0038693E"/>
    <w:rsid w:val="00394D1A"/>
    <w:rsid w:val="003A01D7"/>
    <w:rsid w:val="003A22AF"/>
    <w:rsid w:val="003A49C6"/>
    <w:rsid w:val="003A65EE"/>
    <w:rsid w:val="003C1D3D"/>
    <w:rsid w:val="003E1865"/>
    <w:rsid w:val="003F4F8C"/>
    <w:rsid w:val="00411FD9"/>
    <w:rsid w:val="004137F0"/>
    <w:rsid w:val="00417C2A"/>
    <w:rsid w:val="0042401A"/>
    <w:rsid w:val="004447C3"/>
    <w:rsid w:val="00453595"/>
    <w:rsid w:val="00453DA4"/>
    <w:rsid w:val="00460B74"/>
    <w:rsid w:val="00470170"/>
    <w:rsid w:val="00473A07"/>
    <w:rsid w:val="00484FE3"/>
    <w:rsid w:val="004908AD"/>
    <w:rsid w:val="004A35E3"/>
    <w:rsid w:val="004A5C0A"/>
    <w:rsid w:val="004A6B77"/>
    <w:rsid w:val="004B42A7"/>
    <w:rsid w:val="004C1DA0"/>
    <w:rsid w:val="004C1F3B"/>
    <w:rsid w:val="004C25D6"/>
    <w:rsid w:val="004D4D93"/>
    <w:rsid w:val="004E62D2"/>
    <w:rsid w:val="00513AA3"/>
    <w:rsid w:val="00513FEC"/>
    <w:rsid w:val="00517663"/>
    <w:rsid w:val="0054322E"/>
    <w:rsid w:val="0054449B"/>
    <w:rsid w:val="005458DD"/>
    <w:rsid w:val="005515D7"/>
    <w:rsid w:val="00551652"/>
    <w:rsid w:val="0056111F"/>
    <w:rsid w:val="005877C6"/>
    <w:rsid w:val="00591531"/>
    <w:rsid w:val="00591EC8"/>
    <w:rsid w:val="00595E2F"/>
    <w:rsid w:val="005D1A42"/>
    <w:rsid w:val="005E0755"/>
    <w:rsid w:val="005E156D"/>
    <w:rsid w:val="005E3E9C"/>
    <w:rsid w:val="005F059C"/>
    <w:rsid w:val="005F2C89"/>
    <w:rsid w:val="0060787D"/>
    <w:rsid w:val="00622432"/>
    <w:rsid w:val="00634B33"/>
    <w:rsid w:val="00650D7D"/>
    <w:rsid w:val="00672A97"/>
    <w:rsid w:val="006765AB"/>
    <w:rsid w:val="00682679"/>
    <w:rsid w:val="00690E86"/>
    <w:rsid w:val="006A3152"/>
    <w:rsid w:val="006B529D"/>
    <w:rsid w:val="006C2C7A"/>
    <w:rsid w:val="006C3105"/>
    <w:rsid w:val="006F2102"/>
    <w:rsid w:val="006F762F"/>
    <w:rsid w:val="006F769F"/>
    <w:rsid w:val="007034AD"/>
    <w:rsid w:val="00711796"/>
    <w:rsid w:val="007238DE"/>
    <w:rsid w:val="00733B18"/>
    <w:rsid w:val="007422CB"/>
    <w:rsid w:val="007541EB"/>
    <w:rsid w:val="00762902"/>
    <w:rsid w:val="00787AAE"/>
    <w:rsid w:val="00796991"/>
    <w:rsid w:val="0079769A"/>
    <w:rsid w:val="007A0642"/>
    <w:rsid w:val="007A5507"/>
    <w:rsid w:val="007B60F6"/>
    <w:rsid w:val="007C0C7F"/>
    <w:rsid w:val="007C1DD8"/>
    <w:rsid w:val="007E79B8"/>
    <w:rsid w:val="007F5F75"/>
    <w:rsid w:val="00805047"/>
    <w:rsid w:val="00810E7E"/>
    <w:rsid w:val="008159E5"/>
    <w:rsid w:val="008168DA"/>
    <w:rsid w:val="00825355"/>
    <w:rsid w:val="00835F5E"/>
    <w:rsid w:val="0087080F"/>
    <w:rsid w:val="008A3D89"/>
    <w:rsid w:val="008C4268"/>
    <w:rsid w:val="008C6B5E"/>
    <w:rsid w:val="008F767D"/>
    <w:rsid w:val="008F7C90"/>
    <w:rsid w:val="00907C75"/>
    <w:rsid w:val="009102BC"/>
    <w:rsid w:val="00924992"/>
    <w:rsid w:val="0094137C"/>
    <w:rsid w:val="00962D79"/>
    <w:rsid w:val="0097460E"/>
    <w:rsid w:val="00976A76"/>
    <w:rsid w:val="00976AF2"/>
    <w:rsid w:val="00981554"/>
    <w:rsid w:val="009836E0"/>
    <w:rsid w:val="00984AFD"/>
    <w:rsid w:val="0099199C"/>
    <w:rsid w:val="009A06F9"/>
    <w:rsid w:val="009A2D69"/>
    <w:rsid w:val="009A6355"/>
    <w:rsid w:val="009A73C6"/>
    <w:rsid w:val="009B16D0"/>
    <w:rsid w:val="009C14BE"/>
    <w:rsid w:val="009C6A63"/>
    <w:rsid w:val="009D428F"/>
    <w:rsid w:val="009E199F"/>
    <w:rsid w:val="009E2ABC"/>
    <w:rsid w:val="00A20F9B"/>
    <w:rsid w:val="00A356F1"/>
    <w:rsid w:val="00A56FAC"/>
    <w:rsid w:val="00A679BD"/>
    <w:rsid w:val="00A7786A"/>
    <w:rsid w:val="00A938D4"/>
    <w:rsid w:val="00AC06BB"/>
    <w:rsid w:val="00AD3EF5"/>
    <w:rsid w:val="00AE23F2"/>
    <w:rsid w:val="00AE744A"/>
    <w:rsid w:val="00B05D61"/>
    <w:rsid w:val="00B076F5"/>
    <w:rsid w:val="00B23885"/>
    <w:rsid w:val="00B32EBA"/>
    <w:rsid w:val="00B33C29"/>
    <w:rsid w:val="00B51DDC"/>
    <w:rsid w:val="00B55D5C"/>
    <w:rsid w:val="00B57C9A"/>
    <w:rsid w:val="00B62C9A"/>
    <w:rsid w:val="00B63668"/>
    <w:rsid w:val="00B858F3"/>
    <w:rsid w:val="00B87D8B"/>
    <w:rsid w:val="00B93500"/>
    <w:rsid w:val="00BA1C17"/>
    <w:rsid w:val="00BC4F54"/>
    <w:rsid w:val="00BC747A"/>
    <w:rsid w:val="00BE2E0F"/>
    <w:rsid w:val="00BF55E2"/>
    <w:rsid w:val="00C14012"/>
    <w:rsid w:val="00C17102"/>
    <w:rsid w:val="00C60616"/>
    <w:rsid w:val="00C60C94"/>
    <w:rsid w:val="00C67F38"/>
    <w:rsid w:val="00C72D18"/>
    <w:rsid w:val="00C73A4D"/>
    <w:rsid w:val="00C776CA"/>
    <w:rsid w:val="00C93218"/>
    <w:rsid w:val="00CA1EBA"/>
    <w:rsid w:val="00CA6C9E"/>
    <w:rsid w:val="00CD0F8F"/>
    <w:rsid w:val="00CD1582"/>
    <w:rsid w:val="00CF5F25"/>
    <w:rsid w:val="00D001B6"/>
    <w:rsid w:val="00D03E69"/>
    <w:rsid w:val="00D07851"/>
    <w:rsid w:val="00D24882"/>
    <w:rsid w:val="00D2778B"/>
    <w:rsid w:val="00D30010"/>
    <w:rsid w:val="00D400BA"/>
    <w:rsid w:val="00D50EDC"/>
    <w:rsid w:val="00D600FB"/>
    <w:rsid w:val="00D62AE9"/>
    <w:rsid w:val="00D76CCF"/>
    <w:rsid w:val="00D8167C"/>
    <w:rsid w:val="00D831BC"/>
    <w:rsid w:val="00D85EF3"/>
    <w:rsid w:val="00D96133"/>
    <w:rsid w:val="00DB4F26"/>
    <w:rsid w:val="00DC15CF"/>
    <w:rsid w:val="00DD76E0"/>
    <w:rsid w:val="00DF4F49"/>
    <w:rsid w:val="00DF652F"/>
    <w:rsid w:val="00E23C40"/>
    <w:rsid w:val="00E3032F"/>
    <w:rsid w:val="00E35764"/>
    <w:rsid w:val="00E37C6F"/>
    <w:rsid w:val="00E42610"/>
    <w:rsid w:val="00E531BD"/>
    <w:rsid w:val="00E541FB"/>
    <w:rsid w:val="00E5557D"/>
    <w:rsid w:val="00E635DA"/>
    <w:rsid w:val="00E8386F"/>
    <w:rsid w:val="00E84461"/>
    <w:rsid w:val="00E90084"/>
    <w:rsid w:val="00E97A3E"/>
    <w:rsid w:val="00EA37DF"/>
    <w:rsid w:val="00EB3602"/>
    <w:rsid w:val="00EB64CC"/>
    <w:rsid w:val="00EB6FA6"/>
    <w:rsid w:val="00EC292F"/>
    <w:rsid w:val="00EC4516"/>
    <w:rsid w:val="00EE3BF3"/>
    <w:rsid w:val="00F15BAE"/>
    <w:rsid w:val="00F232CA"/>
    <w:rsid w:val="00F334AB"/>
    <w:rsid w:val="00F33EEF"/>
    <w:rsid w:val="00F37E7C"/>
    <w:rsid w:val="00F4265B"/>
    <w:rsid w:val="00F472F0"/>
    <w:rsid w:val="00F547B1"/>
    <w:rsid w:val="00F65BF4"/>
    <w:rsid w:val="00F71455"/>
    <w:rsid w:val="00F82F84"/>
    <w:rsid w:val="00F8457E"/>
    <w:rsid w:val="00F8467D"/>
    <w:rsid w:val="00F87492"/>
    <w:rsid w:val="00F91B7A"/>
    <w:rsid w:val="00FB05A6"/>
    <w:rsid w:val="00FE7427"/>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263F0"/>
  <w15:docId w15:val="{D5D06EE6-9477-461E-9D81-99AC0814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ind w:left="450" w:hanging="450"/>
      <w:jc w:val="center"/>
      <w:outlineLvl w:val="1"/>
    </w:pPr>
    <w:rPr>
      <w:sz w:val="24"/>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spacing w:before="120"/>
      <w:ind w:left="1170"/>
      <w:jc w:val="both"/>
      <w:outlineLvl w:val="4"/>
    </w:pPr>
    <w:rPr>
      <w:b/>
      <w:sz w:val="24"/>
    </w:rPr>
  </w:style>
  <w:style w:type="paragraph" w:styleId="Heading6">
    <w:name w:val="heading 6"/>
    <w:basedOn w:val="Normal"/>
    <w:next w:val="Normal"/>
    <w:qFormat/>
    <w:pPr>
      <w:keepNext/>
      <w:outlineLvl w:val="5"/>
    </w:pPr>
    <w:rPr>
      <w:sz w:val="52"/>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ind w:left="144" w:hanging="144"/>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pPr>
      <w:spacing w:before="111"/>
      <w:ind w:left="101" w:right="101"/>
      <w:jc w:val="center"/>
    </w:pPr>
    <w:rPr>
      <w:rFonts w:ascii="Jester" w:hAnsi="Jester"/>
      <w:sz w:val="28"/>
    </w:rPr>
  </w:style>
  <w:style w:type="character" w:customStyle="1" w:styleId="Scripture">
    <w:name w:val="Scripture"/>
    <w:rPr>
      <w:rFonts w:ascii="Arial" w:hAnsi="Arial"/>
      <w:i/>
      <w:color w:val="FF0000"/>
      <w:sz w:val="24"/>
    </w:rPr>
  </w:style>
  <w:style w:type="character" w:customStyle="1" w:styleId="Quotes">
    <w:name w:val="Quotes"/>
    <w:rPr>
      <w:rFonts w:ascii="Arial" w:hAnsi="Arial"/>
      <w:b/>
      <w:i/>
      <w:color w:val="800080"/>
      <w:sz w:val="22"/>
    </w:rPr>
  </w:style>
  <w:style w:type="character" w:customStyle="1" w:styleId="NormalNotes">
    <w:name w:val="Normal Notes"/>
    <w:rPr>
      <w:rFonts w:ascii="Arial" w:hAnsi="Arial"/>
      <w:sz w:val="24"/>
    </w:rPr>
  </w:style>
  <w:style w:type="character" w:customStyle="1" w:styleId="DateRedBold">
    <w:name w:val="Date (Red Bold)"/>
    <w:rPr>
      <w:rFonts w:ascii="Arial" w:hAnsi="Arial"/>
      <w:b/>
      <w:color w:val="800000"/>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450" w:hanging="450"/>
    </w:pPr>
    <w:rPr>
      <w:sz w:val="24"/>
    </w:rPr>
  </w:style>
  <w:style w:type="paragraph" w:styleId="BodyTextIndent2">
    <w:name w:val="Body Text Indent 2"/>
    <w:basedOn w:val="Normal"/>
    <w:pPr>
      <w:ind w:left="360" w:hanging="360"/>
    </w:pPr>
    <w:rPr>
      <w:sz w:val="24"/>
    </w:rPr>
  </w:style>
  <w:style w:type="paragraph" w:styleId="BodyText">
    <w:name w:val="Body Text"/>
    <w:basedOn w:val="Normal"/>
    <w:rPr>
      <w:sz w:val="24"/>
    </w:rPr>
  </w:style>
  <w:style w:type="paragraph" w:styleId="BodyTextIndent3">
    <w:name w:val="Body Text Indent 3"/>
    <w:basedOn w:val="Normal"/>
    <w:pPr>
      <w:spacing w:before="240"/>
      <w:ind w:left="720"/>
      <w:jc w:val="both"/>
    </w:pPr>
    <w:rPr>
      <w:sz w:val="24"/>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umbered1">
    <w:name w:val="Numbered1"/>
    <w:basedOn w:val="Default"/>
    <w:next w:val="Default"/>
    <w:pPr>
      <w:spacing w:after="240"/>
    </w:pPr>
    <w:rPr>
      <w:rFonts w:cs="Times New Roman"/>
      <w:color w:val="auto"/>
    </w:rPr>
  </w:style>
  <w:style w:type="paragraph" w:customStyle="1" w:styleId="jessy">
    <w:name w:val="jessy"/>
    <w:basedOn w:val="Normal"/>
    <w:pPr>
      <w:spacing w:before="100" w:beforeAutospacing="1" w:after="100" w:afterAutospacing="1"/>
    </w:pPr>
    <w:rPr>
      <w:rFonts w:ascii="Times New Roman" w:hAnsi="Times New Roman"/>
      <w:color w:val="000000"/>
      <w:sz w:val="24"/>
      <w:szCs w:val="24"/>
    </w:rPr>
  </w:style>
  <w:style w:type="character" w:customStyle="1" w:styleId="FooterChar">
    <w:name w:val="Footer Char"/>
    <w:link w:val="Footer"/>
    <w:rsid w:val="00513AA3"/>
    <w:rPr>
      <w:rFonts w:ascii="Arial" w:hAnsi="Arial"/>
      <w:sz w:val="22"/>
    </w:rPr>
  </w:style>
  <w:style w:type="character" w:styleId="Hyperlink">
    <w:name w:val="Hyperlink"/>
    <w:rPr>
      <w:rFonts w:cs="Arial"/>
      <w:color w:val="000000"/>
    </w:rPr>
  </w:style>
  <w:style w:type="character" w:customStyle="1" w:styleId="illustration1">
    <w:name w:val="illustration1"/>
    <w:rsid w:val="004A35E3"/>
    <w:rPr>
      <w:i/>
      <w:iCs/>
      <w:color w:val="226699"/>
    </w:rPr>
  </w:style>
  <w:style w:type="table" w:styleId="TableGrid">
    <w:name w:val="Table Grid"/>
    <w:basedOn w:val="TableNormal"/>
    <w:rsid w:val="0070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1796"/>
    <w:rPr>
      <w:rFonts w:ascii="Tahoma" w:hAnsi="Tahoma" w:cs="Tahoma"/>
      <w:sz w:val="16"/>
      <w:szCs w:val="16"/>
    </w:rPr>
  </w:style>
  <w:style w:type="character" w:customStyle="1" w:styleId="BalloonTextChar">
    <w:name w:val="Balloon Text Char"/>
    <w:basedOn w:val="DefaultParagraphFont"/>
    <w:link w:val="BalloonText"/>
    <w:rsid w:val="00711796"/>
    <w:rPr>
      <w:rFonts w:ascii="Tahoma" w:hAnsi="Tahoma" w:cs="Tahoma"/>
      <w:sz w:val="16"/>
      <w:szCs w:val="16"/>
    </w:rPr>
  </w:style>
  <w:style w:type="paragraph" w:styleId="ListParagraph">
    <w:name w:val="List Paragraph"/>
    <w:basedOn w:val="Normal"/>
    <w:uiPriority w:val="34"/>
    <w:qFormat/>
    <w:rsid w:val="009836E0"/>
    <w:pPr>
      <w:ind w:left="720"/>
      <w:contextualSpacing/>
    </w:pPr>
  </w:style>
  <w:style w:type="character" w:customStyle="1" w:styleId="HeaderChar">
    <w:name w:val="Header Char"/>
    <w:basedOn w:val="DefaultParagraphFont"/>
    <w:link w:val="Header"/>
    <w:uiPriority w:val="99"/>
    <w:rsid w:val="00F37E7C"/>
    <w:rPr>
      <w:rFonts w:ascii="Arial" w:hAnsi="Arial"/>
      <w:sz w:val="22"/>
    </w:rPr>
  </w:style>
  <w:style w:type="character" w:styleId="CommentReference">
    <w:name w:val="annotation reference"/>
    <w:basedOn w:val="DefaultParagraphFont"/>
    <w:semiHidden/>
    <w:unhideWhenUsed/>
    <w:rsid w:val="00F65BF4"/>
    <w:rPr>
      <w:sz w:val="16"/>
      <w:szCs w:val="16"/>
    </w:rPr>
  </w:style>
  <w:style w:type="paragraph" w:styleId="CommentText">
    <w:name w:val="annotation text"/>
    <w:basedOn w:val="Normal"/>
    <w:link w:val="CommentTextChar"/>
    <w:semiHidden/>
    <w:unhideWhenUsed/>
    <w:rsid w:val="00F65BF4"/>
    <w:rPr>
      <w:sz w:val="20"/>
    </w:rPr>
  </w:style>
  <w:style w:type="character" w:customStyle="1" w:styleId="CommentTextChar">
    <w:name w:val="Comment Text Char"/>
    <w:basedOn w:val="DefaultParagraphFont"/>
    <w:link w:val="CommentText"/>
    <w:semiHidden/>
    <w:rsid w:val="00F65BF4"/>
    <w:rPr>
      <w:rFonts w:ascii="Arial" w:hAnsi="Arial"/>
    </w:rPr>
  </w:style>
  <w:style w:type="paragraph" w:styleId="CommentSubject">
    <w:name w:val="annotation subject"/>
    <w:basedOn w:val="CommentText"/>
    <w:next w:val="CommentText"/>
    <w:link w:val="CommentSubjectChar"/>
    <w:semiHidden/>
    <w:unhideWhenUsed/>
    <w:rsid w:val="00F65BF4"/>
    <w:rPr>
      <w:b/>
      <w:bCs/>
    </w:rPr>
  </w:style>
  <w:style w:type="character" w:customStyle="1" w:styleId="CommentSubjectChar">
    <w:name w:val="Comment Subject Char"/>
    <w:basedOn w:val="CommentTextChar"/>
    <w:link w:val="CommentSubject"/>
    <w:semiHidden/>
    <w:rsid w:val="00F65BF4"/>
    <w:rPr>
      <w:rFonts w:ascii="Arial" w:hAnsi="Arial"/>
      <w:b/>
      <w:bCs/>
    </w:rPr>
  </w:style>
  <w:style w:type="paragraph" w:styleId="BodyText2">
    <w:name w:val="Body Text 2"/>
    <w:basedOn w:val="Normal"/>
    <w:link w:val="BodyText2Char"/>
    <w:semiHidden/>
    <w:unhideWhenUsed/>
    <w:rsid w:val="00F334AB"/>
    <w:pPr>
      <w:spacing w:after="120" w:line="480" w:lineRule="auto"/>
    </w:pPr>
  </w:style>
  <w:style w:type="character" w:customStyle="1" w:styleId="BodyText2Char">
    <w:name w:val="Body Text 2 Char"/>
    <w:basedOn w:val="DefaultParagraphFont"/>
    <w:link w:val="BodyText2"/>
    <w:semiHidden/>
    <w:rsid w:val="00F334A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49021">
      <w:bodyDiv w:val="1"/>
      <w:marLeft w:val="0"/>
      <w:marRight w:val="0"/>
      <w:marTop w:val="0"/>
      <w:marBottom w:val="0"/>
      <w:divBdr>
        <w:top w:val="none" w:sz="0" w:space="0" w:color="auto"/>
        <w:left w:val="none" w:sz="0" w:space="0" w:color="auto"/>
        <w:bottom w:val="none" w:sz="0" w:space="0" w:color="auto"/>
        <w:right w:val="none" w:sz="0" w:space="0" w:color="auto"/>
      </w:divBdr>
    </w:div>
    <w:div w:id="746223055">
      <w:bodyDiv w:val="1"/>
      <w:marLeft w:val="0"/>
      <w:marRight w:val="0"/>
      <w:marTop w:val="0"/>
      <w:marBottom w:val="0"/>
      <w:divBdr>
        <w:top w:val="none" w:sz="0" w:space="0" w:color="auto"/>
        <w:left w:val="none" w:sz="0" w:space="0" w:color="auto"/>
        <w:bottom w:val="none" w:sz="0" w:space="0" w:color="auto"/>
        <w:right w:val="none" w:sz="0" w:space="0" w:color="auto"/>
      </w:divBdr>
    </w:div>
    <w:div w:id="21425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53F4-6A0F-4721-8FD1-93F8F84A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DrVita, Inc. Development and Maintenance of SOPs</vt:lpstr>
    </vt:vector>
  </TitlesOfParts>
  <Company>Microsoft</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DrVita, Inc. Development and Maintenance of SOPs</dc:title>
  <dc:subject/>
  <dc:creator>Ruth Espinoza</dc:creator>
  <cp:keywords/>
  <dc:description/>
  <cp:lastModifiedBy>Tom Panigall</cp:lastModifiedBy>
  <cp:revision>2</cp:revision>
  <cp:lastPrinted>2002-06-11T23:15:00Z</cp:lastPrinted>
  <dcterms:created xsi:type="dcterms:W3CDTF">2022-04-29T20:12:00Z</dcterms:created>
  <dcterms:modified xsi:type="dcterms:W3CDTF">2022-04-29T20:12:00Z</dcterms:modified>
</cp:coreProperties>
</file>